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C653" w14:textId="34DD2724" w:rsidR="006B3456" w:rsidRDefault="0048516C" w:rsidP="0048516C">
      <w:pPr>
        <w:jc w:val="center"/>
        <w:rPr>
          <w:rFonts w:ascii="Calibri" w:hAnsi="Calibri" w:cs="Calibri"/>
          <w:sz w:val="22"/>
          <w:szCs w:val="22"/>
          <w:lang w:val="lv-LV"/>
        </w:rPr>
      </w:pPr>
      <w:r>
        <w:rPr>
          <w:noProof/>
        </w:rPr>
        <w:drawing>
          <wp:inline distT="0" distB="0" distL="0" distR="0" wp14:anchorId="23335936" wp14:editId="49BBBA44">
            <wp:extent cx="5939790" cy="1166495"/>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166495"/>
                    </a:xfrm>
                    <a:prstGeom prst="rect">
                      <a:avLst/>
                    </a:prstGeom>
                    <a:noFill/>
                    <a:ln>
                      <a:noFill/>
                    </a:ln>
                  </pic:spPr>
                </pic:pic>
              </a:graphicData>
            </a:graphic>
          </wp:inline>
        </w:drawing>
      </w:r>
    </w:p>
    <w:p w14:paraId="47144F12" w14:textId="6C4D2CD4" w:rsidR="0048516C" w:rsidRDefault="0048516C" w:rsidP="0048516C">
      <w:pPr>
        <w:jc w:val="right"/>
        <w:rPr>
          <w:rFonts w:ascii="Calibri" w:hAnsi="Calibri" w:cs="Calibri"/>
          <w:sz w:val="22"/>
          <w:szCs w:val="22"/>
          <w:lang w:val="lv-LV"/>
        </w:rPr>
      </w:pPr>
      <w:r>
        <w:rPr>
          <w:rFonts w:ascii="Calibri" w:hAnsi="Calibri" w:cs="Calibri"/>
          <w:sz w:val="22"/>
          <w:szCs w:val="22"/>
          <w:lang w:val="lv-LV"/>
        </w:rPr>
        <w:t>PROJEKTS</w:t>
      </w:r>
    </w:p>
    <w:p w14:paraId="736B6CF4" w14:textId="6684F579" w:rsidR="0048516C" w:rsidRDefault="0048516C" w:rsidP="0048516C">
      <w:pPr>
        <w:jc w:val="center"/>
        <w:rPr>
          <w:rFonts w:ascii="Calibri" w:hAnsi="Calibri" w:cs="Calibri"/>
          <w:sz w:val="22"/>
          <w:szCs w:val="22"/>
          <w:lang w:val="lv-LV"/>
        </w:rPr>
      </w:pPr>
      <w:r>
        <w:rPr>
          <w:rFonts w:ascii="Calibri" w:hAnsi="Calibri" w:cs="Calibri"/>
          <w:sz w:val="22"/>
          <w:szCs w:val="22"/>
          <w:lang w:val="lv-LV"/>
        </w:rPr>
        <w:t>LĒMUMS</w:t>
      </w:r>
    </w:p>
    <w:p w14:paraId="031BD6F4" w14:textId="79BBE94B" w:rsidR="0048516C" w:rsidRDefault="0048516C" w:rsidP="0048516C">
      <w:pPr>
        <w:jc w:val="center"/>
        <w:rPr>
          <w:rFonts w:ascii="Calibri" w:hAnsi="Calibri" w:cs="Calibri"/>
          <w:sz w:val="22"/>
          <w:szCs w:val="22"/>
          <w:lang w:val="lv-LV"/>
        </w:rPr>
      </w:pPr>
      <w:r>
        <w:rPr>
          <w:rFonts w:ascii="Calibri" w:hAnsi="Calibri" w:cs="Calibri"/>
          <w:sz w:val="22"/>
          <w:szCs w:val="22"/>
          <w:lang w:val="lv-LV"/>
        </w:rPr>
        <w:t xml:space="preserve">Cēsīs, </w:t>
      </w:r>
      <w:proofErr w:type="spellStart"/>
      <w:r>
        <w:rPr>
          <w:rFonts w:ascii="Calibri" w:hAnsi="Calibri" w:cs="Calibri"/>
          <w:sz w:val="22"/>
          <w:szCs w:val="22"/>
          <w:lang w:val="lv-LV"/>
        </w:rPr>
        <w:t>Cēsu</w:t>
      </w:r>
      <w:proofErr w:type="spellEnd"/>
      <w:r>
        <w:rPr>
          <w:rFonts w:ascii="Calibri" w:hAnsi="Calibri" w:cs="Calibri"/>
          <w:sz w:val="22"/>
          <w:szCs w:val="22"/>
          <w:lang w:val="lv-LV"/>
        </w:rPr>
        <w:t xml:space="preserve"> novadā</w:t>
      </w:r>
    </w:p>
    <w:p w14:paraId="3194D298" w14:textId="5329E695" w:rsidR="0048516C" w:rsidRDefault="0048516C" w:rsidP="0048516C">
      <w:pPr>
        <w:rPr>
          <w:rFonts w:ascii="Calibri" w:hAnsi="Calibri" w:cs="Calibri"/>
          <w:sz w:val="22"/>
          <w:szCs w:val="22"/>
          <w:lang w:val="lv-LV"/>
        </w:rPr>
      </w:pPr>
      <w:r>
        <w:rPr>
          <w:rFonts w:ascii="Calibri" w:hAnsi="Calibri" w:cs="Calibri"/>
          <w:sz w:val="22"/>
          <w:szCs w:val="22"/>
          <w:lang w:val="lv-LV"/>
        </w:rPr>
        <w:t>24.07.2025.</w:t>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r>
      <w:r>
        <w:rPr>
          <w:rFonts w:ascii="Calibri" w:hAnsi="Calibri" w:cs="Calibri"/>
          <w:sz w:val="22"/>
          <w:szCs w:val="22"/>
          <w:lang w:val="lv-LV"/>
        </w:rPr>
        <w:tab/>
        <w:t>Nr.___</w:t>
      </w:r>
    </w:p>
    <w:p w14:paraId="7A391BA7" w14:textId="77777777" w:rsidR="0048516C" w:rsidRPr="00CA2C08" w:rsidRDefault="0048516C" w:rsidP="0048516C">
      <w:pPr>
        <w:jc w:val="center"/>
        <w:rPr>
          <w:rFonts w:ascii="Calibri" w:hAnsi="Calibri" w:cs="Calibri"/>
          <w:sz w:val="22"/>
          <w:szCs w:val="22"/>
          <w:lang w:val="lv-LV"/>
        </w:rPr>
      </w:pPr>
    </w:p>
    <w:p w14:paraId="5979858D" w14:textId="77777777" w:rsidR="00C66368" w:rsidRDefault="006B3456" w:rsidP="00C66368">
      <w:pPr>
        <w:jc w:val="center"/>
        <w:rPr>
          <w:rFonts w:ascii="Calibri" w:hAnsi="Calibri" w:cs="Calibri"/>
          <w:b/>
          <w:bCs/>
          <w:sz w:val="22"/>
          <w:szCs w:val="22"/>
          <w:lang w:val="lv-LV"/>
        </w:rPr>
      </w:pPr>
      <w:r w:rsidRPr="00CA2C08">
        <w:rPr>
          <w:rFonts w:ascii="Calibri" w:hAnsi="Calibri" w:cs="Calibri"/>
          <w:b/>
          <w:bCs/>
          <w:sz w:val="22"/>
          <w:szCs w:val="22"/>
          <w:lang w:val="lv-LV"/>
        </w:rPr>
        <w:t>Par investīciju projekta pieteikuma “</w:t>
      </w:r>
      <w:proofErr w:type="spellStart"/>
      <w:r w:rsidRPr="00CA2C08">
        <w:rPr>
          <w:rFonts w:ascii="Calibri" w:hAnsi="Calibri" w:cs="Calibri"/>
          <w:b/>
          <w:bCs/>
          <w:sz w:val="22"/>
          <w:szCs w:val="22"/>
          <w:lang w:val="lv-LV"/>
        </w:rPr>
        <w:t>Cēsu</w:t>
      </w:r>
      <w:proofErr w:type="spellEnd"/>
      <w:r w:rsidRPr="00CA2C08">
        <w:rPr>
          <w:rFonts w:ascii="Calibri" w:hAnsi="Calibri" w:cs="Calibri"/>
          <w:b/>
          <w:bCs/>
          <w:sz w:val="22"/>
          <w:szCs w:val="22"/>
          <w:lang w:val="lv-LV"/>
        </w:rPr>
        <w:t xml:space="preserve"> Pilsētas vidusskolas </w:t>
      </w:r>
    </w:p>
    <w:p w14:paraId="4C82FB95" w14:textId="529CE716" w:rsidR="009D450B" w:rsidRDefault="006B3456" w:rsidP="00C66368">
      <w:pPr>
        <w:pBdr>
          <w:bottom w:val="single" w:sz="12" w:space="1" w:color="auto"/>
        </w:pBdr>
        <w:jc w:val="center"/>
        <w:rPr>
          <w:rFonts w:ascii="Calibri" w:hAnsi="Calibri" w:cs="Calibri"/>
          <w:b/>
          <w:bCs/>
          <w:sz w:val="22"/>
          <w:szCs w:val="22"/>
          <w:shd w:val="clear" w:color="auto" w:fill="FFFFFF"/>
          <w:lang w:val="lv-LV"/>
        </w:rPr>
      </w:pPr>
      <w:r w:rsidRPr="00CA2C08">
        <w:rPr>
          <w:rFonts w:ascii="Calibri" w:hAnsi="Calibri" w:cs="Calibri"/>
          <w:b/>
          <w:bCs/>
          <w:sz w:val="22"/>
          <w:szCs w:val="22"/>
          <w:lang w:val="lv-LV"/>
        </w:rPr>
        <w:t xml:space="preserve">pārbūve” izstrādi un iesniegšanu, </w:t>
      </w:r>
      <w:r w:rsidR="001176EB">
        <w:rPr>
          <w:rFonts w:ascii="Calibri" w:hAnsi="Calibri" w:cs="Calibri"/>
          <w:b/>
          <w:bCs/>
          <w:sz w:val="22"/>
          <w:szCs w:val="22"/>
          <w:lang w:val="lv-LV"/>
        </w:rPr>
        <w:t>un</w:t>
      </w:r>
      <w:r w:rsidRPr="00CA2C08">
        <w:rPr>
          <w:rFonts w:ascii="Calibri" w:hAnsi="Calibri" w:cs="Calibri"/>
          <w:b/>
          <w:bCs/>
          <w:sz w:val="22"/>
          <w:szCs w:val="22"/>
          <w:lang w:val="lv-LV"/>
        </w:rPr>
        <w:t xml:space="preserve"> aizņēmumu projekta </w:t>
      </w:r>
      <w:r w:rsidRPr="00CA2C08">
        <w:rPr>
          <w:rFonts w:ascii="Calibri" w:hAnsi="Calibri" w:cs="Calibri"/>
          <w:b/>
          <w:bCs/>
          <w:sz w:val="22"/>
          <w:szCs w:val="22"/>
          <w:shd w:val="clear" w:color="auto" w:fill="FFFFFF"/>
          <w:lang w:val="lv-LV"/>
        </w:rPr>
        <w:t>īstenošanai</w:t>
      </w:r>
    </w:p>
    <w:p w14:paraId="4B405011" w14:textId="77777777" w:rsidR="006B3456" w:rsidRPr="00CA2C08" w:rsidRDefault="006B3456" w:rsidP="006B3456">
      <w:pPr>
        <w:rPr>
          <w:rFonts w:ascii="Calibri" w:hAnsi="Calibri" w:cs="Calibri"/>
          <w:sz w:val="22"/>
          <w:szCs w:val="22"/>
          <w:lang w:val="lv-LV"/>
        </w:rPr>
      </w:pPr>
    </w:p>
    <w:p w14:paraId="63745F1C" w14:textId="21522167" w:rsidR="006B3456" w:rsidRPr="00CA2C08" w:rsidRDefault="006B3456" w:rsidP="3848AF87">
      <w:pPr>
        <w:ind w:firstLine="720"/>
        <w:jc w:val="both"/>
        <w:rPr>
          <w:rFonts w:ascii="Calibri" w:eastAsiaTheme="minorEastAsia" w:hAnsi="Calibri" w:cs="Calibri"/>
          <w:sz w:val="22"/>
          <w:szCs w:val="22"/>
          <w:lang w:val="lv-LV"/>
        </w:rPr>
      </w:pPr>
      <w:r w:rsidRPr="00CA2C08">
        <w:rPr>
          <w:rFonts w:ascii="Calibri" w:eastAsiaTheme="minorEastAsia" w:hAnsi="Calibri" w:cs="Calibri"/>
          <w:sz w:val="22"/>
          <w:szCs w:val="22"/>
          <w:lang w:val="lv-LV"/>
        </w:rPr>
        <w:t xml:space="preserve">Pašvaldību likuma 4. panta pirmās daļas </w:t>
      </w:r>
      <w:r w:rsidR="00093707" w:rsidRPr="00CA2C08">
        <w:rPr>
          <w:rFonts w:ascii="Calibri" w:eastAsiaTheme="minorEastAsia" w:hAnsi="Calibri" w:cs="Calibri"/>
          <w:sz w:val="22"/>
          <w:szCs w:val="22"/>
          <w:lang w:val="lv-LV"/>
        </w:rPr>
        <w:t>4</w:t>
      </w:r>
      <w:r w:rsidRPr="00CA2C08">
        <w:rPr>
          <w:rFonts w:ascii="Calibri" w:eastAsiaTheme="minorEastAsia" w:hAnsi="Calibri" w:cs="Calibri"/>
          <w:sz w:val="22"/>
          <w:szCs w:val="22"/>
          <w:lang w:val="lv-LV"/>
        </w:rPr>
        <w:t xml:space="preserve">. punkts nosaka, ka viena no pašvaldības autonomajām funkcijām ir </w:t>
      </w:r>
      <w:r w:rsidR="00093707" w:rsidRPr="00CA2C08">
        <w:rPr>
          <w:rFonts w:ascii="Calibri" w:hAnsi="Calibri" w:cs="Calibri"/>
          <w:sz w:val="22"/>
          <w:szCs w:val="22"/>
          <w:shd w:val="clear" w:color="auto" w:fill="FFFFFF"/>
          <w:lang w:val="lv-LV"/>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CA2C08">
        <w:rPr>
          <w:rFonts w:ascii="Calibri" w:hAnsi="Calibri" w:cs="Calibri"/>
          <w:sz w:val="22"/>
          <w:szCs w:val="22"/>
          <w:shd w:val="clear" w:color="auto" w:fill="FFFFFF"/>
          <w:lang w:val="lv-LV"/>
        </w:rPr>
        <w:t>.</w:t>
      </w:r>
      <w:r w:rsidR="00907A60" w:rsidRPr="00CA2C08">
        <w:rPr>
          <w:rFonts w:ascii="Calibri" w:hAnsi="Calibri" w:cs="Calibri"/>
          <w:sz w:val="22"/>
          <w:szCs w:val="22"/>
          <w:shd w:val="clear" w:color="auto" w:fill="FFFFFF"/>
          <w:lang w:val="lv-LV"/>
        </w:rPr>
        <w:t xml:space="preserve"> </w:t>
      </w:r>
      <w:proofErr w:type="spellStart"/>
      <w:r w:rsidR="00907A60" w:rsidRPr="00CA2C08">
        <w:rPr>
          <w:rFonts w:ascii="Calibri" w:hAnsi="Calibri" w:cs="Calibri"/>
          <w:sz w:val="22"/>
          <w:szCs w:val="22"/>
          <w:shd w:val="clear" w:color="auto" w:fill="FFFFFF"/>
          <w:lang w:val="lv-LV"/>
        </w:rPr>
        <w:t>Cēsu</w:t>
      </w:r>
      <w:proofErr w:type="spellEnd"/>
      <w:r w:rsidR="00907A60" w:rsidRPr="00CA2C08">
        <w:rPr>
          <w:rFonts w:ascii="Calibri" w:hAnsi="Calibri" w:cs="Calibri"/>
          <w:sz w:val="22"/>
          <w:szCs w:val="22"/>
          <w:shd w:val="clear" w:color="auto" w:fill="FFFFFF"/>
          <w:lang w:val="lv-LV"/>
        </w:rPr>
        <w:t xml:space="preserve"> Pilsētas vidusskola ir lielākā izglītības iestāde </w:t>
      </w:r>
      <w:proofErr w:type="spellStart"/>
      <w:r w:rsidR="00907A60" w:rsidRPr="00CA2C08">
        <w:rPr>
          <w:rFonts w:ascii="Calibri" w:hAnsi="Calibri" w:cs="Calibri"/>
          <w:sz w:val="22"/>
          <w:szCs w:val="22"/>
          <w:shd w:val="clear" w:color="auto" w:fill="FFFFFF"/>
          <w:lang w:val="lv-LV"/>
        </w:rPr>
        <w:t>Cēsu</w:t>
      </w:r>
      <w:proofErr w:type="spellEnd"/>
      <w:r w:rsidR="00907A60" w:rsidRPr="00CA2C08">
        <w:rPr>
          <w:rFonts w:ascii="Calibri" w:hAnsi="Calibri" w:cs="Calibri"/>
          <w:sz w:val="22"/>
          <w:szCs w:val="22"/>
          <w:shd w:val="clear" w:color="auto" w:fill="FFFFFF"/>
          <w:lang w:val="lv-LV"/>
        </w:rPr>
        <w:t xml:space="preserve"> novadā, kas nodrošina vispārējās izglītības pieejamību vismaz 700 skolēniem.</w:t>
      </w:r>
    </w:p>
    <w:p w14:paraId="206FD242" w14:textId="61ED9BBB" w:rsidR="00D06B78" w:rsidRPr="00CA2C08" w:rsidRDefault="00CA2C08" w:rsidP="004262CC">
      <w:pPr>
        <w:ind w:firstLine="720"/>
        <w:jc w:val="both"/>
        <w:rPr>
          <w:rFonts w:ascii="Calibri" w:hAnsi="Calibri" w:cs="Calibri"/>
          <w:sz w:val="22"/>
          <w:szCs w:val="22"/>
          <w:shd w:val="clear" w:color="auto" w:fill="FFFFFF"/>
          <w:lang w:val="lv-LV"/>
        </w:rPr>
      </w:pPr>
      <w:r w:rsidRPr="00CA2C08">
        <w:rPr>
          <w:rFonts w:ascii="Calibri" w:hAnsi="Calibri" w:cs="Calibri"/>
          <w:sz w:val="22"/>
          <w:szCs w:val="22"/>
          <w:shd w:val="clear" w:color="auto" w:fill="FFFFFF"/>
          <w:lang w:val="lv-LV"/>
        </w:rPr>
        <w:t xml:space="preserve">2023. gada 12. septembrī </w:t>
      </w:r>
      <w:r w:rsidR="00536111">
        <w:rPr>
          <w:rFonts w:ascii="Calibri" w:hAnsi="Calibri" w:cs="Calibri"/>
          <w:sz w:val="22"/>
          <w:szCs w:val="22"/>
          <w:shd w:val="clear" w:color="auto" w:fill="FFFFFF"/>
          <w:lang w:val="lv-LV"/>
        </w:rPr>
        <w:t xml:space="preserve">tika </w:t>
      </w:r>
      <w:r w:rsidRPr="00CA2C08">
        <w:rPr>
          <w:rFonts w:ascii="Calibri" w:hAnsi="Calibri" w:cs="Calibri"/>
          <w:sz w:val="22"/>
          <w:szCs w:val="22"/>
          <w:shd w:val="clear" w:color="auto" w:fill="FFFFFF"/>
          <w:lang w:val="lv-LV"/>
        </w:rPr>
        <w:t xml:space="preserve">noslēgts projektēšanas līgums ar SIA “BVU” par </w:t>
      </w:r>
      <w:proofErr w:type="spellStart"/>
      <w:r w:rsidRPr="00CA2C08">
        <w:rPr>
          <w:rFonts w:ascii="Calibri" w:hAnsi="Calibri" w:cs="Calibri"/>
          <w:sz w:val="22"/>
          <w:szCs w:val="22"/>
          <w:shd w:val="clear" w:color="auto" w:fill="FFFFFF"/>
          <w:lang w:val="lv-LV"/>
        </w:rPr>
        <w:t>Cēsu</w:t>
      </w:r>
      <w:proofErr w:type="spellEnd"/>
      <w:r w:rsidRPr="00CA2C08">
        <w:rPr>
          <w:rFonts w:ascii="Calibri" w:hAnsi="Calibri" w:cs="Calibri"/>
          <w:sz w:val="22"/>
          <w:szCs w:val="22"/>
          <w:shd w:val="clear" w:color="auto" w:fill="FFFFFF"/>
          <w:lang w:val="lv-LV"/>
        </w:rPr>
        <w:t xml:space="preserve"> Pilsētas vidusskolas energoefektivitātes paaugstināšanas risinājumu izstrādi. Projektēšanas līguma ietvaros līdz 2024. </w:t>
      </w:r>
      <w:r>
        <w:rPr>
          <w:rFonts w:ascii="Calibri" w:hAnsi="Calibri" w:cs="Calibri"/>
          <w:sz w:val="22"/>
          <w:szCs w:val="22"/>
          <w:shd w:val="clear" w:color="auto" w:fill="FFFFFF"/>
          <w:lang w:val="lv-LV"/>
        </w:rPr>
        <w:t>g</w:t>
      </w:r>
      <w:r w:rsidRPr="00CA2C08">
        <w:rPr>
          <w:rFonts w:ascii="Calibri" w:hAnsi="Calibri" w:cs="Calibri"/>
          <w:sz w:val="22"/>
          <w:szCs w:val="22"/>
          <w:shd w:val="clear" w:color="auto" w:fill="FFFFFF"/>
          <w:lang w:val="lv-LV"/>
        </w:rPr>
        <w:t xml:space="preserve">ada 5. </w:t>
      </w:r>
      <w:r>
        <w:rPr>
          <w:rFonts w:ascii="Calibri" w:hAnsi="Calibri" w:cs="Calibri"/>
          <w:sz w:val="22"/>
          <w:szCs w:val="22"/>
          <w:shd w:val="clear" w:color="auto" w:fill="FFFFFF"/>
          <w:lang w:val="lv-LV"/>
        </w:rPr>
        <w:t>d</w:t>
      </w:r>
      <w:r w:rsidRPr="00CA2C08">
        <w:rPr>
          <w:rFonts w:ascii="Calibri" w:hAnsi="Calibri" w:cs="Calibri"/>
          <w:sz w:val="22"/>
          <w:szCs w:val="22"/>
          <w:shd w:val="clear" w:color="auto" w:fill="FFFFFF"/>
          <w:lang w:val="lv-LV"/>
        </w:rPr>
        <w:t xml:space="preserve">ecembrim izstrādātas </w:t>
      </w:r>
      <w:r w:rsidR="00536111">
        <w:rPr>
          <w:rFonts w:ascii="Calibri" w:hAnsi="Calibri" w:cs="Calibri"/>
          <w:sz w:val="22"/>
          <w:szCs w:val="22"/>
          <w:shd w:val="clear" w:color="auto" w:fill="FFFFFF"/>
          <w:lang w:val="lv-LV"/>
        </w:rPr>
        <w:t xml:space="preserve">un būvvaldē saskaņotas </w:t>
      </w:r>
      <w:r>
        <w:rPr>
          <w:rFonts w:ascii="Calibri" w:hAnsi="Calibri" w:cs="Calibri"/>
          <w:sz w:val="22"/>
          <w:szCs w:val="22"/>
          <w:shd w:val="clear" w:color="auto" w:fill="FFFFFF"/>
          <w:lang w:val="lv-LV"/>
        </w:rPr>
        <w:t xml:space="preserve">sekojošas </w:t>
      </w:r>
      <w:r w:rsidRPr="00CA2C08">
        <w:rPr>
          <w:rFonts w:ascii="Calibri" w:hAnsi="Calibri" w:cs="Calibri"/>
          <w:sz w:val="22"/>
          <w:szCs w:val="22"/>
          <w:shd w:val="clear" w:color="auto" w:fill="FFFFFF"/>
          <w:lang w:val="lv-LV"/>
        </w:rPr>
        <w:t xml:space="preserve">būvniecības ieceres dokumentācijas </w:t>
      </w:r>
      <w:r>
        <w:rPr>
          <w:rFonts w:ascii="Calibri" w:hAnsi="Calibri" w:cs="Calibri"/>
          <w:sz w:val="22"/>
          <w:szCs w:val="22"/>
          <w:shd w:val="clear" w:color="auto" w:fill="FFFFFF"/>
          <w:lang w:val="lv-LV"/>
        </w:rPr>
        <w:t>–</w:t>
      </w:r>
      <w:r w:rsidRPr="00CA2C08">
        <w:rPr>
          <w:rFonts w:ascii="Calibri" w:hAnsi="Calibri" w:cs="Calibri"/>
          <w:sz w:val="22"/>
          <w:szCs w:val="22"/>
          <w:shd w:val="clear" w:color="auto" w:fill="FFFFFF"/>
          <w:lang w:val="lv-LV"/>
        </w:rPr>
        <w:t xml:space="preserve"> </w:t>
      </w:r>
      <w:r>
        <w:rPr>
          <w:rFonts w:ascii="Calibri" w:hAnsi="Calibri" w:cs="Calibri"/>
          <w:sz w:val="22"/>
          <w:szCs w:val="22"/>
          <w:shd w:val="clear" w:color="auto" w:fill="FFFFFF"/>
          <w:lang w:val="lv-LV"/>
        </w:rPr>
        <w:t>paskaidrojuma raksts un būvprojekts divās kārtās.</w:t>
      </w:r>
    </w:p>
    <w:p w14:paraId="20A67559" w14:textId="3732F884" w:rsidR="004E6708" w:rsidRPr="00CA2C08" w:rsidRDefault="00507FF8" w:rsidP="004262CC">
      <w:pPr>
        <w:ind w:firstLine="720"/>
        <w:jc w:val="both"/>
        <w:rPr>
          <w:rFonts w:ascii="Calibri" w:hAnsi="Calibri" w:cs="Calibri"/>
          <w:sz w:val="22"/>
          <w:szCs w:val="22"/>
          <w:shd w:val="clear" w:color="auto" w:fill="FFFFFF"/>
          <w:lang w:val="lv-LV"/>
        </w:rPr>
      </w:pPr>
      <w:proofErr w:type="spellStart"/>
      <w:r w:rsidRPr="00CA2C08">
        <w:rPr>
          <w:rFonts w:ascii="Calibri" w:hAnsi="Calibri" w:cs="Calibri"/>
          <w:sz w:val="22"/>
          <w:szCs w:val="22"/>
          <w:shd w:val="clear" w:color="auto" w:fill="FFFFFF"/>
          <w:lang w:val="lv-LV"/>
        </w:rPr>
        <w:t>Cēsu</w:t>
      </w:r>
      <w:proofErr w:type="spellEnd"/>
      <w:r w:rsidRPr="00CA2C08">
        <w:rPr>
          <w:rFonts w:ascii="Calibri" w:hAnsi="Calibri" w:cs="Calibri"/>
          <w:sz w:val="22"/>
          <w:szCs w:val="22"/>
          <w:shd w:val="clear" w:color="auto" w:fill="FFFFFF"/>
          <w:lang w:val="lv-LV"/>
        </w:rPr>
        <w:t xml:space="preserve"> novada </w:t>
      </w:r>
      <w:r w:rsidR="310F2786" w:rsidRPr="00CA2C08">
        <w:rPr>
          <w:rFonts w:ascii="Calibri" w:hAnsi="Calibri" w:cs="Calibri"/>
          <w:sz w:val="22"/>
          <w:szCs w:val="22"/>
          <w:shd w:val="clear" w:color="auto" w:fill="FFFFFF"/>
          <w:lang w:val="lv-LV"/>
        </w:rPr>
        <w:t xml:space="preserve">domes </w:t>
      </w:r>
      <w:r w:rsidRPr="00CA2C08">
        <w:rPr>
          <w:rFonts w:ascii="Calibri" w:hAnsi="Calibri" w:cs="Calibri"/>
          <w:sz w:val="22"/>
          <w:szCs w:val="22"/>
          <w:shd w:val="clear" w:color="auto" w:fill="FFFFFF"/>
          <w:lang w:val="lv-LV"/>
        </w:rPr>
        <w:t>202</w:t>
      </w:r>
      <w:r w:rsidR="1E496561" w:rsidRPr="00CA2C08">
        <w:rPr>
          <w:rFonts w:ascii="Calibri" w:hAnsi="Calibri" w:cs="Calibri"/>
          <w:sz w:val="22"/>
          <w:szCs w:val="22"/>
          <w:shd w:val="clear" w:color="auto" w:fill="FFFFFF"/>
          <w:lang w:val="lv-LV"/>
        </w:rPr>
        <w:t>4</w:t>
      </w:r>
      <w:r w:rsidRPr="00CA2C08">
        <w:rPr>
          <w:rFonts w:ascii="Calibri" w:hAnsi="Calibri" w:cs="Calibri"/>
          <w:sz w:val="22"/>
          <w:szCs w:val="22"/>
          <w:shd w:val="clear" w:color="auto" w:fill="FFFFFF"/>
          <w:lang w:val="lv-LV"/>
        </w:rPr>
        <w:t>. gad</w:t>
      </w:r>
      <w:r w:rsidR="09651CB7" w:rsidRPr="00CA2C08">
        <w:rPr>
          <w:rFonts w:ascii="Calibri" w:hAnsi="Calibri" w:cs="Calibri"/>
          <w:sz w:val="22"/>
          <w:szCs w:val="22"/>
          <w:shd w:val="clear" w:color="auto" w:fill="FFFFFF"/>
          <w:lang w:val="lv-LV"/>
        </w:rPr>
        <w:t>a</w:t>
      </w:r>
      <w:r w:rsidRPr="00CA2C08">
        <w:rPr>
          <w:rFonts w:ascii="Calibri" w:hAnsi="Calibri" w:cs="Calibri"/>
          <w:sz w:val="22"/>
          <w:szCs w:val="22"/>
          <w:shd w:val="clear" w:color="auto" w:fill="FFFFFF"/>
          <w:lang w:val="lv-LV"/>
        </w:rPr>
        <w:t xml:space="preserve"> </w:t>
      </w:r>
      <w:r w:rsidR="6D09A871" w:rsidRPr="00CA2C08">
        <w:rPr>
          <w:rFonts w:ascii="Calibri" w:hAnsi="Calibri" w:cs="Calibri"/>
          <w:sz w:val="22"/>
          <w:szCs w:val="22"/>
          <w:shd w:val="clear" w:color="auto" w:fill="FFFFFF"/>
          <w:lang w:val="lv-LV"/>
        </w:rPr>
        <w:t>12. septembr</w:t>
      </w:r>
      <w:r w:rsidR="36CC9E2C" w:rsidRPr="00CA2C08">
        <w:rPr>
          <w:rFonts w:ascii="Calibri" w:hAnsi="Calibri" w:cs="Calibri"/>
          <w:sz w:val="22"/>
          <w:szCs w:val="22"/>
          <w:shd w:val="clear" w:color="auto" w:fill="FFFFFF"/>
          <w:lang w:val="lv-LV"/>
        </w:rPr>
        <w:t>a</w:t>
      </w:r>
      <w:r w:rsidR="6D09A871" w:rsidRPr="00CA2C08">
        <w:rPr>
          <w:rFonts w:ascii="Calibri" w:hAnsi="Calibri" w:cs="Calibri"/>
          <w:sz w:val="22"/>
          <w:szCs w:val="22"/>
          <w:shd w:val="clear" w:color="auto" w:fill="FFFFFF"/>
          <w:lang w:val="lv-LV"/>
        </w:rPr>
        <w:t xml:space="preserve"> sēdē tika apstiprināts lēmums Nr. </w:t>
      </w:r>
      <w:r w:rsidR="616628E1" w:rsidRPr="00CA2C08">
        <w:rPr>
          <w:rFonts w:ascii="Calibri" w:hAnsi="Calibri" w:cs="Calibri"/>
          <w:sz w:val="22"/>
          <w:szCs w:val="22"/>
          <w:shd w:val="clear" w:color="auto" w:fill="FFFFFF"/>
          <w:lang w:val="lv-LV"/>
        </w:rPr>
        <w:t>422</w:t>
      </w:r>
      <w:r w:rsidR="00907A60" w:rsidRPr="00CA2C08">
        <w:rPr>
          <w:rStyle w:val="Vresatsauce"/>
          <w:rFonts w:ascii="Calibri" w:hAnsi="Calibri" w:cs="Calibri"/>
          <w:sz w:val="22"/>
          <w:szCs w:val="22"/>
          <w:shd w:val="clear" w:color="auto" w:fill="FFFFFF"/>
          <w:lang w:val="lv-LV"/>
        </w:rPr>
        <w:footnoteReference w:id="1"/>
      </w:r>
      <w:r w:rsidR="616628E1" w:rsidRPr="00CA2C08">
        <w:rPr>
          <w:rFonts w:ascii="Calibri" w:hAnsi="Calibri" w:cs="Calibri"/>
          <w:sz w:val="22"/>
          <w:szCs w:val="22"/>
          <w:shd w:val="clear" w:color="auto" w:fill="FFFFFF"/>
          <w:lang w:val="lv-LV"/>
        </w:rPr>
        <w:t xml:space="preserve"> “Par projekta pieteikuma “</w:t>
      </w:r>
      <w:proofErr w:type="spellStart"/>
      <w:r w:rsidR="616628E1" w:rsidRPr="00CA2C08">
        <w:rPr>
          <w:rFonts w:ascii="Calibri" w:hAnsi="Calibri" w:cs="Calibri"/>
          <w:sz w:val="22"/>
          <w:szCs w:val="22"/>
          <w:shd w:val="clear" w:color="auto" w:fill="FFFFFF"/>
          <w:lang w:val="lv-LV"/>
        </w:rPr>
        <w:t>Cēsu</w:t>
      </w:r>
      <w:proofErr w:type="spellEnd"/>
      <w:r w:rsidR="616628E1" w:rsidRPr="00CA2C08">
        <w:rPr>
          <w:rFonts w:ascii="Calibri" w:hAnsi="Calibri" w:cs="Calibri"/>
          <w:sz w:val="22"/>
          <w:szCs w:val="22"/>
          <w:shd w:val="clear" w:color="auto" w:fill="FFFFFF"/>
          <w:lang w:val="lv-LV"/>
        </w:rPr>
        <w:t xml:space="preserve"> Pilsētas vidusskolas energoefektivitātes paaugstināšana” izstrādi un iesniegšanu”</w:t>
      </w:r>
      <w:r w:rsidR="00907A60" w:rsidRPr="00CA2C08">
        <w:rPr>
          <w:rFonts w:ascii="Calibri" w:hAnsi="Calibri" w:cs="Calibri"/>
          <w:sz w:val="22"/>
          <w:szCs w:val="22"/>
          <w:shd w:val="clear" w:color="auto" w:fill="FFFFFF"/>
          <w:lang w:val="lv-LV"/>
        </w:rPr>
        <w:t xml:space="preserve">, </w:t>
      </w:r>
      <w:r w:rsidR="48F34438" w:rsidRPr="00CA2C08">
        <w:rPr>
          <w:rFonts w:ascii="Calibri" w:hAnsi="Calibri" w:cs="Calibri"/>
          <w:sz w:val="22"/>
          <w:szCs w:val="22"/>
          <w:shd w:val="clear" w:color="auto" w:fill="FFFFFF"/>
          <w:lang w:val="lv-LV"/>
        </w:rPr>
        <w:t xml:space="preserve">kas paredz īstenot </w:t>
      </w:r>
      <w:r w:rsidR="4ADD3AA9" w:rsidRPr="00CA2C08">
        <w:rPr>
          <w:rFonts w:ascii="Calibri" w:hAnsi="Calibri" w:cs="Calibri"/>
          <w:sz w:val="22"/>
          <w:szCs w:val="22"/>
          <w:shd w:val="clear" w:color="auto" w:fill="FFFFFF"/>
          <w:lang w:val="lv-LV"/>
        </w:rPr>
        <w:t>Centrālās finanšu un līgumu aģentūras projekta ie</w:t>
      </w:r>
      <w:r w:rsidR="2BD9FD44" w:rsidRPr="00CA2C08">
        <w:rPr>
          <w:rFonts w:ascii="Calibri" w:hAnsi="Calibri" w:cs="Calibri"/>
          <w:sz w:val="22"/>
          <w:szCs w:val="22"/>
          <w:shd w:val="clear" w:color="auto" w:fill="FFFFFF"/>
          <w:lang w:val="lv-LV"/>
        </w:rPr>
        <w:t>sn</w:t>
      </w:r>
      <w:r w:rsidR="4ADD3AA9" w:rsidRPr="00CA2C08">
        <w:rPr>
          <w:rFonts w:ascii="Calibri" w:hAnsi="Calibri" w:cs="Calibri"/>
          <w:sz w:val="22"/>
          <w:szCs w:val="22"/>
          <w:shd w:val="clear" w:color="auto" w:fill="FFFFFF"/>
          <w:lang w:val="lv-LV"/>
        </w:rPr>
        <w:t>iegumu Nr.</w:t>
      </w:r>
      <w:r w:rsidR="00907A60" w:rsidRPr="00CA2C08">
        <w:rPr>
          <w:rFonts w:ascii="Calibri" w:hAnsi="Calibri" w:cs="Calibri"/>
          <w:sz w:val="22"/>
          <w:szCs w:val="22"/>
          <w:shd w:val="clear" w:color="auto" w:fill="FFFFFF"/>
          <w:lang w:val="lv-LV"/>
        </w:rPr>
        <w:t> </w:t>
      </w:r>
      <w:r w:rsidR="4ADD3AA9" w:rsidRPr="00CA2C08">
        <w:rPr>
          <w:rFonts w:ascii="Calibri" w:hAnsi="Calibri" w:cs="Calibri"/>
          <w:sz w:val="22"/>
          <w:szCs w:val="22"/>
          <w:shd w:val="clear" w:color="auto" w:fill="FFFFFF"/>
          <w:lang w:val="lv-LV"/>
        </w:rPr>
        <w:t>2.1.1.6/1/24//003 “</w:t>
      </w:r>
      <w:proofErr w:type="spellStart"/>
      <w:r w:rsidR="4ADD3AA9" w:rsidRPr="00CA2C08">
        <w:rPr>
          <w:rFonts w:ascii="Calibri" w:hAnsi="Calibri" w:cs="Calibri"/>
          <w:sz w:val="22"/>
          <w:szCs w:val="22"/>
          <w:shd w:val="clear" w:color="auto" w:fill="FFFFFF"/>
          <w:lang w:val="lv-LV"/>
        </w:rPr>
        <w:t>Cēsu</w:t>
      </w:r>
      <w:proofErr w:type="spellEnd"/>
      <w:r w:rsidR="4ADD3AA9" w:rsidRPr="00CA2C08">
        <w:rPr>
          <w:rFonts w:ascii="Calibri" w:hAnsi="Calibri" w:cs="Calibri"/>
          <w:sz w:val="22"/>
          <w:szCs w:val="22"/>
          <w:shd w:val="clear" w:color="auto" w:fill="FFFFFF"/>
          <w:lang w:val="lv-LV"/>
        </w:rPr>
        <w:t xml:space="preserve"> Pilsētas vidusskolas energoefektivitātes paaugstināšana”</w:t>
      </w:r>
      <w:r w:rsidR="181479DA" w:rsidRPr="00CA2C08">
        <w:rPr>
          <w:rFonts w:ascii="Calibri" w:hAnsi="Calibri" w:cs="Calibri"/>
          <w:sz w:val="22"/>
          <w:szCs w:val="22"/>
          <w:shd w:val="clear" w:color="auto" w:fill="FFFFFF"/>
          <w:lang w:val="lv-LV"/>
        </w:rPr>
        <w:t xml:space="preserve"> </w:t>
      </w:r>
      <w:r w:rsidR="231CF54E" w:rsidRPr="00CA2C08">
        <w:rPr>
          <w:rFonts w:ascii="Calibri" w:hAnsi="Calibri" w:cs="Calibri"/>
          <w:sz w:val="22"/>
          <w:szCs w:val="22"/>
          <w:shd w:val="clear" w:color="auto" w:fill="FFFFFF"/>
          <w:lang w:val="lv-LV"/>
        </w:rPr>
        <w:t xml:space="preserve">(turpmāk </w:t>
      </w:r>
      <w:r w:rsidR="00907A60" w:rsidRPr="00CA2C08">
        <w:rPr>
          <w:rFonts w:ascii="Calibri" w:hAnsi="Calibri" w:cs="Calibri"/>
          <w:sz w:val="22"/>
          <w:szCs w:val="22"/>
          <w:shd w:val="clear" w:color="auto" w:fill="FFFFFF"/>
          <w:lang w:val="lv-LV"/>
        </w:rPr>
        <w:t>–</w:t>
      </w:r>
      <w:r w:rsidR="231CF54E" w:rsidRPr="00CA2C08">
        <w:rPr>
          <w:rFonts w:ascii="Calibri" w:hAnsi="Calibri" w:cs="Calibri"/>
          <w:sz w:val="22"/>
          <w:szCs w:val="22"/>
          <w:shd w:val="clear" w:color="auto" w:fill="FFFFFF"/>
          <w:lang w:val="lv-LV"/>
        </w:rPr>
        <w:t xml:space="preserve"> CFLA projekts) </w:t>
      </w:r>
      <w:r w:rsidR="181479DA" w:rsidRPr="00CA2C08">
        <w:rPr>
          <w:rFonts w:ascii="Calibri" w:hAnsi="Calibri" w:cs="Calibri"/>
          <w:sz w:val="22"/>
          <w:szCs w:val="22"/>
          <w:shd w:val="clear" w:color="auto" w:fill="FFFFFF"/>
          <w:lang w:val="lv-LV"/>
        </w:rPr>
        <w:t>par kopējo summu 3 910 812,10 EUR</w:t>
      </w:r>
      <w:r w:rsidR="09B8CD65" w:rsidRPr="00CA2C08">
        <w:rPr>
          <w:rFonts w:ascii="Calibri" w:hAnsi="Calibri" w:cs="Calibri"/>
          <w:sz w:val="22"/>
          <w:szCs w:val="22"/>
          <w:shd w:val="clear" w:color="auto" w:fill="FFFFFF"/>
          <w:lang w:val="lv-LV"/>
        </w:rPr>
        <w:t xml:space="preserve">, t.sk. </w:t>
      </w:r>
      <w:r w:rsidR="4E41C7F7" w:rsidRPr="00CA2C08">
        <w:rPr>
          <w:rFonts w:ascii="Calibri" w:hAnsi="Calibri" w:cs="Calibri"/>
          <w:sz w:val="22"/>
          <w:szCs w:val="22"/>
          <w:shd w:val="clear" w:color="auto" w:fill="FFFFFF"/>
          <w:lang w:val="lv-LV"/>
        </w:rPr>
        <w:t xml:space="preserve">ir </w:t>
      </w:r>
      <w:r w:rsidR="55DE97A9" w:rsidRPr="00CA2C08">
        <w:rPr>
          <w:rFonts w:ascii="Calibri" w:hAnsi="Calibri" w:cs="Calibri"/>
          <w:sz w:val="22"/>
          <w:szCs w:val="22"/>
          <w:shd w:val="clear" w:color="auto" w:fill="FFFFFF"/>
          <w:lang w:val="lv-LV"/>
        </w:rPr>
        <w:t xml:space="preserve">projekta </w:t>
      </w:r>
      <w:r w:rsidR="00907A60" w:rsidRPr="00CA2C08">
        <w:rPr>
          <w:rFonts w:ascii="Calibri" w:hAnsi="Calibri" w:cs="Calibri"/>
          <w:sz w:val="22"/>
          <w:szCs w:val="22"/>
          <w:shd w:val="clear" w:color="auto" w:fill="FFFFFF"/>
          <w:lang w:val="lv-LV"/>
        </w:rPr>
        <w:t xml:space="preserve">attiecināmās </w:t>
      </w:r>
      <w:r w:rsidR="55DE97A9" w:rsidRPr="00CA2C08">
        <w:rPr>
          <w:rFonts w:ascii="Calibri" w:hAnsi="Calibri" w:cs="Calibri"/>
          <w:sz w:val="22"/>
          <w:szCs w:val="22"/>
          <w:shd w:val="clear" w:color="auto" w:fill="FFFFFF"/>
          <w:lang w:val="lv-LV"/>
        </w:rPr>
        <w:t xml:space="preserve">izmaksas </w:t>
      </w:r>
      <w:r w:rsidR="00907A60" w:rsidRPr="00CA2C08">
        <w:rPr>
          <w:rFonts w:ascii="Calibri" w:hAnsi="Calibri" w:cs="Calibri"/>
          <w:sz w:val="22"/>
          <w:szCs w:val="22"/>
          <w:shd w:val="clear" w:color="auto" w:fill="FFFFFF"/>
          <w:lang w:val="lv-LV"/>
        </w:rPr>
        <w:t xml:space="preserve">3 016 963,43 EUR apmērā </w:t>
      </w:r>
      <w:r w:rsidR="55DE97A9" w:rsidRPr="00CA2C08">
        <w:rPr>
          <w:rFonts w:ascii="Calibri" w:hAnsi="Calibri" w:cs="Calibri"/>
          <w:sz w:val="22"/>
          <w:szCs w:val="22"/>
          <w:shd w:val="clear" w:color="auto" w:fill="FFFFFF"/>
          <w:lang w:val="lv-LV"/>
        </w:rPr>
        <w:t xml:space="preserve">un </w:t>
      </w:r>
      <w:proofErr w:type="spellStart"/>
      <w:r w:rsidR="55DE97A9" w:rsidRPr="00CA2C08">
        <w:rPr>
          <w:rFonts w:ascii="Calibri" w:hAnsi="Calibri" w:cs="Calibri"/>
          <w:sz w:val="22"/>
          <w:szCs w:val="22"/>
          <w:shd w:val="clear" w:color="auto" w:fill="FFFFFF"/>
          <w:lang w:val="lv-LV"/>
        </w:rPr>
        <w:t>ārpusprojekta</w:t>
      </w:r>
      <w:proofErr w:type="spellEnd"/>
      <w:r w:rsidR="55DE97A9" w:rsidRPr="00CA2C08">
        <w:rPr>
          <w:rFonts w:ascii="Calibri" w:hAnsi="Calibri" w:cs="Calibri"/>
          <w:sz w:val="22"/>
          <w:szCs w:val="22"/>
          <w:shd w:val="clear" w:color="auto" w:fill="FFFFFF"/>
          <w:lang w:val="lv-LV"/>
        </w:rPr>
        <w:t xml:space="preserve"> izmaksas</w:t>
      </w:r>
      <w:r w:rsidR="00907A60" w:rsidRPr="00CA2C08">
        <w:rPr>
          <w:rStyle w:val="Vresatsauce"/>
          <w:rFonts w:ascii="Calibri" w:hAnsi="Calibri" w:cs="Calibri"/>
          <w:sz w:val="22"/>
          <w:szCs w:val="22"/>
          <w:shd w:val="clear" w:color="auto" w:fill="FFFFFF"/>
          <w:lang w:val="lv-LV"/>
        </w:rPr>
        <w:footnoteReference w:id="2"/>
      </w:r>
      <w:r w:rsidR="00907A60" w:rsidRPr="00CA2C08">
        <w:rPr>
          <w:rFonts w:ascii="Calibri" w:hAnsi="Calibri" w:cs="Calibri"/>
          <w:sz w:val="22"/>
          <w:szCs w:val="22"/>
          <w:shd w:val="clear" w:color="auto" w:fill="FFFFFF"/>
          <w:lang w:val="lv-LV"/>
        </w:rPr>
        <w:t xml:space="preserve"> 893 848,67 EUR apmērā</w:t>
      </w:r>
      <w:r w:rsidR="55DE97A9" w:rsidRPr="00CA2C08">
        <w:rPr>
          <w:rFonts w:ascii="Calibri" w:hAnsi="Calibri" w:cs="Calibri"/>
          <w:sz w:val="22"/>
          <w:szCs w:val="22"/>
          <w:shd w:val="clear" w:color="auto" w:fill="FFFFFF"/>
          <w:lang w:val="lv-LV"/>
        </w:rPr>
        <w:t xml:space="preserve">. </w:t>
      </w:r>
      <w:r w:rsidR="036305E8" w:rsidRPr="00CA2C08">
        <w:rPr>
          <w:rFonts w:ascii="Calibri" w:hAnsi="Calibri" w:cs="Calibri"/>
          <w:sz w:val="22"/>
          <w:szCs w:val="22"/>
          <w:shd w:val="clear" w:color="auto" w:fill="FFFFFF"/>
          <w:lang w:val="lv-LV"/>
        </w:rPr>
        <w:t>CFLA projekt</w:t>
      </w:r>
      <w:r w:rsidR="00784B4C">
        <w:rPr>
          <w:rFonts w:ascii="Calibri" w:hAnsi="Calibri" w:cs="Calibri"/>
          <w:sz w:val="22"/>
          <w:szCs w:val="22"/>
          <w:shd w:val="clear" w:color="auto" w:fill="FFFFFF"/>
          <w:lang w:val="lv-LV"/>
        </w:rPr>
        <w:t>s</w:t>
      </w:r>
      <w:r w:rsidR="036305E8" w:rsidRPr="00CA2C08">
        <w:rPr>
          <w:rFonts w:ascii="Calibri" w:hAnsi="Calibri" w:cs="Calibri"/>
          <w:sz w:val="22"/>
          <w:szCs w:val="22"/>
          <w:shd w:val="clear" w:color="auto" w:fill="FFFFFF"/>
          <w:lang w:val="lv-LV"/>
        </w:rPr>
        <w:t xml:space="preserve"> paredz īstenot </w:t>
      </w:r>
      <w:r w:rsidR="375C7993" w:rsidRPr="00CA2C08">
        <w:rPr>
          <w:rFonts w:ascii="Calibri" w:hAnsi="Calibri" w:cs="Calibri"/>
          <w:sz w:val="22"/>
          <w:szCs w:val="22"/>
          <w:shd w:val="clear" w:color="auto" w:fill="FFFFFF"/>
          <w:lang w:val="lv-LV"/>
        </w:rPr>
        <w:t>energoefektivitātes</w:t>
      </w:r>
      <w:r w:rsidR="22D8AF95" w:rsidRPr="00CA2C08">
        <w:rPr>
          <w:rFonts w:ascii="Calibri" w:hAnsi="Calibri" w:cs="Calibri"/>
          <w:sz w:val="22"/>
          <w:szCs w:val="22"/>
          <w:shd w:val="clear" w:color="auto" w:fill="FFFFFF"/>
          <w:lang w:val="lv-LV"/>
        </w:rPr>
        <w:t xml:space="preserve"> paaugstināšanas pasākumus </w:t>
      </w:r>
      <w:r w:rsidR="00CA2C08">
        <w:rPr>
          <w:rFonts w:ascii="Calibri" w:hAnsi="Calibri" w:cs="Calibri"/>
          <w:sz w:val="22"/>
          <w:szCs w:val="22"/>
          <w:shd w:val="clear" w:color="auto" w:fill="FFFFFF"/>
          <w:lang w:val="lv-LV"/>
        </w:rPr>
        <w:t xml:space="preserve">saskaņā ar paskaidrojuma raksta un būvprojekta 1.kārtas risinājumiem </w:t>
      </w:r>
      <w:r w:rsidR="22D8AF95" w:rsidRPr="00CA2C08">
        <w:rPr>
          <w:rFonts w:ascii="Calibri" w:hAnsi="Calibri" w:cs="Calibri"/>
          <w:sz w:val="22"/>
          <w:szCs w:val="22"/>
          <w:shd w:val="clear" w:color="auto" w:fill="FFFFFF"/>
          <w:lang w:val="lv-LV"/>
        </w:rPr>
        <w:t>- fasādes, jumta un cokola siltināšan</w:t>
      </w:r>
      <w:r w:rsidR="00907A60" w:rsidRPr="00CA2C08">
        <w:rPr>
          <w:rFonts w:ascii="Calibri" w:hAnsi="Calibri" w:cs="Calibri"/>
          <w:sz w:val="22"/>
          <w:szCs w:val="22"/>
          <w:shd w:val="clear" w:color="auto" w:fill="FFFFFF"/>
          <w:lang w:val="lv-LV"/>
        </w:rPr>
        <w:t>u</w:t>
      </w:r>
      <w:r w:rsidR="22D8AF95" w:rsidRPr="00CA2C08">
        <w:rPr>
          <w:rFonts w:ascii="Calibri" w:hAnsi="Calibri" w:cs="Calibri"/>
          <w:sz w:val="22"/>
          <w:szCs w:val="22"/>
          <w:shd w:val="clear" w:color="auto" w:fill="FFFFFF"/>
          <w:lang w:val="lv-LV"/>
        </w:rPr>
        <w:t xml:space="preserve">, </w:t>
      </w:r>
      <w:r w:rsidR="00536111">
        <w:rPr>
          <w:rFonts w:ascii="Calibri" w:hAnsi="Calibri" w:cs="Calibri"/>
          <w:sz w:val="22"/>
          <w:szCs w:val="22"/>
          <w:shd w:val="clear" w:color="auto" w:fill="FFFFFF"/>
          <w:lang w:val="lv-LV"/>
        </w:rPr>
        <w:t xml:space="preserve">logu un ārdurvju nomaiņu, </w:t>
      </w:r>
      <w:r w:rsidR="22D8AF95" w:rsidRPr="00CA2C08">
        <w:rPr>
          <w:rFonts w:ascii="Calibri" w:hAnsi="Calibri" w:cs="Calibri"/>
          <w:sz w:val="22"/>
          <w:szCs w:val="22"/>
          <w:shd w:val="clear" w:color="auto" w:fill="FFFFFF"/>
          <w:lang w:val="lv-LV"/>
        </w:rPr>
        <w:t>ventilācijas sistēmas izbūv</w:t>
      </w:r>
      <w:r w:rsidR="00907A60" w:rsidRPr="00CA2C08">
        <w:rPr>
          <w:rFonts w:ascii="Calibri" w:hAnsi="Calibri" w:cs="Calibri"/>
          <w:sz w:val="22"/>
          <w:szCs w:val="22"/>
          <w:shd w:val="clear" w:color="auto" w:fill="FFFFFF"/>
          <w:lang w:val="lv-LV"/>
        </w:rPr>
        <w:t>i</w:t>
      </w:r>
      <w:r w:rsidR="22D8AF95" w:rsidRPr="00CA2C08">
        <w:rPr>
          <w:rFonts w:ascii="Calibri" w:hAnsi="Calibri" w:cs="Calibri"/>
          <w:sz w:val="22"/>
          <w:szCs w:val="22"/>
          <w:shd w:val="clear" w:color="auto" w:fill="FFFFFF"/>
          <w:lang w:val="lv-LV"/>
        </w:rPr>
        <w:t>, apkures sistēmas pārbūv</w:t>
      </w:r>
      <w:r w:rsidR="00907A60" w:rsidRPr="00CA2C08">
        <w:rPr>
          <w:rFonts w:ascii="Calibri" w:hAnsi="Calibri" w:cs="Calibri"/>
          <w:sz w:val="22"/>
          <w:szCs w:val="22"/>
          <w:shd w:val="clear" w:color="auto" w:fill="FFFFFF"/>
          <w:lang w:val="lv-LV"/>
        </w:rPr>
        <w:t>i</w:t>
      </w:r>
      <w:r w:rsidR="00B17C59" w:rsidRPr="00CA2C08">
        <w:rPr>
          <w:rFonts w:ascii="Calibri" w:hAnsi="Calibri" w:cs="Calibri"/>
          <w:sz w:val="22"/>
          <w:szCs w:val="22"/>
          <w:shd w:val="clear" w:color="auto" w:fill="FFFFFF"/>
          <w:lang w:val="lv-LV"/>
        </w:rPr>
        <w:t xml:space="preserve"> un citus ar energoefektivitātes paaugstināšanu saistītu darbu</w:t>
      </w:r>
      <w:r w:rsidR="00907A60" w:rsidRPr="00CA2C08">
        <w:rPr>
          <w:rFonts w:ascii="Calibri" w:hAnsi="Calibri" w:cs="Calibri"/>
          <w:sz w:val="22"/>
          <w:szCs w:val="22"/>
          <w:shd w:val="clear" w:color="auto" w:fill="FFFFFF"/>
          <w:lang w:val="lv-LV"/>
        </w:rPr>
        <w:t xml:space="preserve"> izpildi</w:t>
      </w:r>
      <w:r w:rsidR="22D8AF95" w:rsidRPr="00CA2C08">
        <w:rPr>
          <w:rFonts w:ascii="Calibri" w:hAnsi="Calibri" w:cs="Calibri"/>
          <w:sz w:val="22"/>
          <w:szCs w:val="22"/>
          <w:shd w:val="clear" w:color="auto" w:fill="FFFFFF"/>
          <w:lang w:val="lv-LV"/>
        </w:rPr>
        <w:t xml:space="preserve">. </w:t>
      </w:r>
    </w:p>
    <w:p w14:paraId="2677162D" w14:textId="2D03E1A5" w:rsidR="00507FF8" w:rsidRPr="00CA2C08" w:rsidRDefault="68D876EC" w:rsidP="1E4B2013">
      <w:pPr>
        <w:ind w:firstLine="720"/>
        <w:jc w:val="both"/>
        <w:rPr>
          <w:rFonts w:ascii="Calibri" w:hAnsi="Calibri" w:cs="Calibri"/>
          <w:sz w:val="22"/>
          <w:szCs w:val="22"/>
          <w:lang w:val="lv-LV"/>
        </w:rPr>
      </w:pPr>
      <w:r w:rsidRPr="00CA2C08">
        <w:rPr>
          <w:rFonts w:ascii="Calibri" w:hAnsi="Calibri" w:cs="Calibri"/>
          <w:sz w:val="22"/>
          <w:szCs w:val="22"/>
          <w:shd w:val="clear" w:color="auto" w:fill="FFFFFF"/>
          <w:lang w:val="lv-LV"/>
        </w:rPr>
        <w:t xml:space="preserve">Būvdarbu iepirkuma rezultātā 2025. gada </w:t>
      </w:r>
      <w:r w:rsidR="30A5C676" w:rsidRPr="00CA2C08">
        <w:rPr>
          <w:rFonts w:ascii="Calibri" w:hAnsi="Calibri" w:cs="Calibri"/>
          <w:sz w:val="22"/>
          <w:szCs w:val="22"/>
          <w:shd w:val="clear" w:color="auto" w:fill="FFFFFF"/>
          <w:lang w:val="lv-LV"/>
        </w:rPr>
        <w:t xml:space="preserve">13. maijā noslēgts būvdarbu līgums ar SIA “APSA BŪVE” par kopējo summu </w:t>
      </w:r>
      <w:r w:rsidR="4E28B78B" w:rsidRPr="00CA2C08">
        <w:rPr>
          <w:rFonts w:ascii="Calibri" w:hAnsi="Calibri" w:cs="Calibri"/>
          <w:sz w:val="22"/>
          <w:szCs w:val="22"/>
          <w:shd w:val="clear" w:color="auto" w:fill="FFFFFF"/>
          <w:lang w:val="lv-LV"/>
        </w:rPr>
        <w:t xml:space="preserve">3 432 007,33 EUR ar PVN. Būvdarbu līgums paredz </w:t>
      </w:r>
      <w:r w:rsidR="34DB9665" w:rsidRPr="00CA2C08">
        <w:rPr>
          <w:rFonts w:ascii="Calibri" w:hAnsi="Calibri" w:cs="Calibri"/>
          <w:sz w:val="22"/>
          <w:szCs w:val="22"/>
          <w:shd w:val="clear" w:color="auto" w:fill="FFFFFF"/>
          <w:lang w:val="lv-LV"/>
        </w:rPr>
        <w:t xml:space="preserve">īstenot paskaidrojuma rakstā un būvprojekta 1.kārtā plānotos būvdarbus. </w:t>
      </w:r>
      <w:r w:rsidR="6F6C470B" w:rsidRPr="00CA2C08">
        <w:rPr>
          <w:rFonts w:ascii="Calibri" w:hAnsi="Calibri" w:cs="Calibri"/>
          <w:sz w:val="22"/>
          <w:szCs w:val="22"/>
          <w:shd w:val="clear" w:color="auto" w:fill="FFFFFF"/>
          <w:lang w:val="lv-LV"/>
        </w:rPr>
        <w:t>U</w:t>
      </w:r>
      <w:r w:rsidR="34DB9665" w:rsidRPr="00CA2C08">
        <w:rPr>
          <w:rFonts w:ascii="Calibri" w:hAnsi="Calibri" w:cs="Calibri"/>
          <w:sz w:val="22"/>
          <w:szCs w:val="22"/>
          <w:shd w:val="clear" w:color="auto" w:fill="FFFFFF"/>
          <w:lang w:val="lv-LV"/>
        </w:rPr>
        <w:t>zsāko</w:t>
      </w:r>
      <w:r w:rsidR="6F6C470B" w:rsidRPr="00CA2C08">
        <w:rPr>
          <w:rFonts w:ascii="Calibri" w:hAnsi="Calibri" w:cs="Calibri"/>
          <w:sz w:val="22"/>
          <w:szCs w:val="22"/>
          <w:shd w:val="clear" w:color="auto" w:fill="FFFFFF"/>
          <w:lang w:val="lv-LV"/>
        </w:rPr>
        <w:t xml:space="preserve">t būvdarbus, tika konstatēts, ka ēkas inženiertīklu tehniskai stāvoklis ir neatbilstošs, kas neļauj īstenot </w:t>
      </w:r>
      <w:r w:rsidR="559500AF" w:rsidRPr="00CA2C08">
        <w:rPr>
          <w:rFonts w:ascii="Calibri" w:hAnsi="Calibri" w:cs="Calibri"/>
          <w:sz w:val="22"/>
          <w:szCs w:val="22"/>
          <w:shd w:val="clear" w:color="auto" w:fill="FFFFFF"/>
          <w:lang w:val="lv-LV"/>
        </w:rPr>
        <w:t xml:space="preserve">būvprojekta 1.kārtas darbus, veidojot </w:t>
      </w:r>
      <w:proofErr w:type="spellStart"/>
      <w:r w:rsidR="559500AF" w:rsidRPr="00CA2C08">
        <w:rPr>
          <w:rFonts w:ascii="Calibri" w:hAnsi="Calibri" w:cs="Calibri"/>
          <w:sz w:val="22"/>
          <w:szCs w:val="22"/>
          <w:shd w:val="clear" w:color="auto" w:fill="FFFFFF"/>
          <w:lang w:val="lv-LV"/>
        </w:rPr>
        <w:t>pieslēgumus</w:t>
      </w:r>
      <w:proofErr w:type="spellEnd"/>
      <w:r w:rsidR="559500AF" w:rsidRPr="00CA2C08">
        <w:rPr>
          <w:rFonts w:ascii="Calibri" w:hAnsi="Calibri" w:cs="Calibri"/>
          <w:sz w:val="22"/>
          <w:szCs w:val="22"/>
          <w:shd w:val="clear" w:color="auto" w:fill="FFFFFF"/>
          <w:lang w:val="lv-LV"/>
        </w:rPr>
        <w:t xml:space="preserve"> pie esošiem elektrības un ūdensapgādes, sadzīves kanalizācijas tīkliem</w:t>
      </w:r>
      <w:r w:rsidR="48327D2F" w:rsidRPr="00CA2C08">
        <w:rPr>
          <w:rFonts w:ascii="Calibri" w:hAnsi="Calibri" w:cs="Calibri"/>
          <w:sz w:val="22"/>
          <w:szCs w:val="22"/>
          <w:shd w:val="clear" w:color="auto" w:fill="FFFFFF"/>
          <w:lang w:val="lv-LV"/>
        </w:rPr>
        <w:t xml:space="preserve">, kā arī šādi ēkas iekšējo inženiertīklu </w:t>
      </w:r>
      <w:r w:rsidR="6F8D74F9" w:rsidRPr="00CA2C08">
        <w:rPr>
          <w:rFonts w:ascii="Calibri" w:hAnsi="Calibri" w:cs="Calibri"/>
          <w:sz w:val="22"/>
          <w:szCs w:val="22"/>
          <w:shd w:val="clear" w:color="auto" w:fill="FFFFFF"/>
          <w:lang w:val="lv-LV"/>
        </w:rPr>
        <w:t>demontāža</w:t>
      </w:r>
      <w:r w:rsidR="48327D2F" w:rsidRPr="00CA2C08">
        <w:rPr>
          <w:rFonts w:ascii="Calibri" w:hAnsi="Calibri" w:cs="Calibri"/>
          <w:sz w:val="22"/>
          <w:szCs w:val="22"/>
          <w:shd w:val="clear" w:color="auto" w:fill="FFFFFF"/>
          <w:lang w:val="lv-LV"/>
        </w:rPr>
        <w:t xml:space="preserve"> un izbūve pilnā apmērā rada n</w:t>
      </w:r>
      <w:r w:rsidR="25354C29" w:rsidRPr="00CA2C08">
        <w:rPr>
          <w:rFonts w:ascii="Calibri" w:hAnsi="Calibri" w:cs="Calibri"/>
          <w:sz w:val="22"/>
          <w:szCs w:val="22"/>
          <w:shd w:val="clear" w:color="auto" w:fill="FFFFFF"/>
          <w:lang w:val="lv-LV"/>
        </w:rPr>
        <w:t>epieciešamību pē</w:t>
      </w:r>
      <w:r w:rsidR="073829C8" w:rsidRPr="00CA2C08">
        <w:rPr>
          <w:rFonts w:ascii="Calibri" w:hAnsi="Calibri" w:cs="Calibri"/>
          <w:sz w:val="22"/>
          <w:szCs w:val="22"/>
          <w:shd w:val="clear" w:color="auto" w:fill="FFFFFF"/>
          <w:lang w:val="lv-LV"/>
        </w:rPr>
        <w:t>c</w:t>
      </w:r>
      <w:r w:rsidR="25354C29" w:rsidRPr="00CA2C08">
        <w:rPr>
          <w:rFonts w:ascii="Calibri" w:hAnsi="Calibri" w:cs="Calibri"/>
          <w:sz w:val="22"/>
          <w:szCs w:val="22"/>
          <w:shd w:val="clear" w:color="auto" w:fill="FFFFFF"/>
          <w:lang w:val="lv-LV"/>
        </w:rPr>
        <w:t xml:space="preserve"> pilnvērtīgas iekštelpu apdares (</w:t>
      </w:r>
      <w:r w:rsidR="052F1F8F" w:rsidRPr="00CA2C08">
        <w:rPr>
          <w:rFonts w:ascii="Calibri" w:hAnsi="Calibri" w:cs="Calibri"/>
          <w:sz w:val="22"/>
          <w:szCs w:val="22"/>
          <w:shd w:val="clear" w:color="auto" w:fill="FFFFFF"/>
          <w:lang w:val="lv-LV"/>
        </w:rPr>
        <w:t xml:space="preserve">būvprojekta 1.kārtas risinājumi paredzēja lokālus iekštelpu apdares risinājumus </w:t>
      </w:r>
      <w:r w:rsidR="2F3AA3AF" w:rsidRPr="00CA2C08">
        <w:rPr>
          <w:rFonts w:ascii="Calibri" w:hAnsi="Calibri" w:cs="Calibri"/>
          <w:sz w:val="22"/>
          <w:szCs w:val="22"/>
          <w:shd w:val="clear" w:color="auto" w:fill="FFFFFF"/>
          <w:lang w:val="lv-LV"/>
        </w:rPr>
        <w:t>remonta</w:t>
      </w:r>
      <w:r w:rsidR="052F1F8F" w:rsidRPr="00CA2C08">
        <w:rPr>
          <w:rFonts w:ascii="Calibri" w:hAnsi="Calibri" w:cs="Calibri"/>
          <w:sz w:val="22"/>
          <w:szCs w:val="22"/>
          <w:shd w:val="clear" w:color="auto" w:fill="FFFFFF"/>
          <w:lang w:val="lv-LV"/>
        </w:rPr>
        <w:t xml:space="preserve"> zonās). </w:t>
      </w:r>
      <w:r w:rsidR="2DBDC334" w:rsidRPr="00CA2C08">
        <w:rPr>
          <w:rFonts w:ascii="Calibri" w:hAnsi="Calibri" w:cs="Calibri"/>
          <w:sz w:val="22"/>
          <w:szCs w:val="22"/>
          <w:shd w:val="clear" w:color="auto" w:fill="FFFFFF"/>
          <w:lang w:val="lv-LV"/>
        </w:rPr>
        <w:t xml:space="preserve">Papildu tam, </w:t>
      </w:r>
      <w:r w:rsidR="02B66A7C" w:rsidRPr="00CA2C08">
        <w:rPr>
          <w:rFonts w:ascii="Calibri" w:hAnsi="Calibri" w:cs="Calibri"/>
          <w:sz w:val="22"/>
          <w:szCs w:val="22"/>
          <w:shd w:val="clear" w:color="auto" w:fill="FFFFFF"/>
          <w:lang w:val="lv-LV"/>
        </w:rPr>
        <w:t>veicot demontāžas darbus</w:t>
      </w:r>
      <w:r w:rsidR="00536111">
        <w:rPr>
          <w:rFonts w:ascii="Calibri" w:hAnsi="Calibri" w:cs="Calibri"/>
          <w:sz w:val="22"/>
          <w:szCs w:val="22"/>
          <w:shd w:val="clear" w:color="auto" w:fill="FFFFFF"/>
          <w:lang w:val="lv-LV"/>
        </w:rPr>
        <w:t xml:space="preserve"> būvlaukumā</w:t>
      </w:r>
      <w:r w:rsidR="02B66A7C" w:rsidRPr="00CA2C08">
        <w:rPr>
          <w:rFonts w:ascii="Calibri" w:hAnsi="Calibri" w:cs="Calibri"/>
          <w:sz w:val="22"/>
          <w:szCs w:val="22"/>
          <w:shd w:val="clear" w:color="auto" w:fill="FFFFFF"/>
          <w:lang w:val="lv-LV"/>
        </w:rPr>
        <w:t>, uzrād</w:t>
      </w:r>
      <w:r w:rsidR="45187FBE" w:rsidRPr="00CA2C08">
        <w:rPr>
          <w:rFonts w:ascii="Calibri" w:hAnsi="Calibri" w:cs="Calibri"/>
          <w:sz w:val="22"/>
          <w:szCs w:val="22"/>
          <w:shd w:val="clear" w:color="auto" w:fill="FFFFFF"/>
          <w:lang w:val="lv-LV"/>
        </w:rPr>
        <w:t>ās</w:t>
      </w:r>
      <w:r w:rsidR="02B66A7C" w:rsidRPr="00CA2C08">
        <w:rPr>
          <w:rFonts w:ascii="Calibri" w:hAnsi="Calibri" w:cs="Calibri"/>
          <w:sz w:val="22"/>
          <w:szCs w:val="22"/>
          <w:lang w:val="lv-LV"/>
        </w:rPr>
        <w:t xml:space="preserve"> faktisk</w:t>
      </w:r>
      <w:r w:rsidR="65988039" w:rsidRPr="00CA2C08">
        <w:rPr>
          <w:rFonts w:ascii="Calibri" w:hAnsi="Calibri" w:cs="Calibri"/>
          <w:sz w:val="22"/>
          <w:szCs w:val="22"/>
          <w:lang w:val="lv-LV"/>
        </w:rPr>
        <w:t>ie</w:t>
      </w:r>
      <w:r w:rsidR="02B66A7C" w:rsidRPr="00CA2C08">
        <w:rPr>
          <w:rFonts w:ascii="Calibri" w:hAnsi="Calibri" w:cs="Calibri"/>
          <w:sz w:val="22"/>
          <w:szCs w:val="22"/>
          <w:lang w:val="lv-LV"/>
        </w:rPr>
        <w:t xml:space="preserve"> būvdarbu apjom</w:t>
      </w:r>
      <w:r w:rsidR="42421370" w:rsidRPr="00CA2C08">
        <w:rPr>
          <w:rFonts w:ascii="Calibri" w:hAnsi="Calibri" w:cs="Calibri"/>
          <w:sz w:val="22"/>
          <w:szCs w:val="22"/>
          <w:lang w:val="lv-LV"/>
        </w:rPr>
        <w:t>i</w:t>
      </w:r>
      <w:r w:rsidR="02B66A7C" w:rsidRPr="00CA2C08">
        <w:rPr>
          <w:rFonts w:ascii="Calibri" w:hAnsi="Calibri" w:cs="Calibri"/>
          <w:sz w:val="22"/>
          <w:szCs w:val="22"/>
          <w:lang w:val="lv-LV"/>
        </w:rPr>
        <w:t xml:space="preserve"> objektā.</w:t>
      </w:r>
    </w:p>
    <w:p w14:paraId="31D7E285" w14:textId="3C0F3F81" w:rsidR="00507FF8" w:rsidRPr="00CA2C08" w:rsidRDefault="0064256C" w:rsidP="004E6708">
      <w:pPr>
        <w:ind w:firstLine="720"/>
        <w:jc w:val="both"/>
        <w:rPr>
          <w:rFonts w:ascii="Calibri" w:hAnsi="Calibri" w:cs="Calibri"/>
          <w:sz w:val="22"/>
          <w:szCs w:val="22"/>
          <w:lang w:val="lv-LV"/>
        </w:rPr>
      </w:pPr>
      <w:r w:rsidRPr="00CA2C08">
        <w:rPr>
          <w:rFonts w:ascii="Calibri" w:hAnsi="Calibri" w:cs="Calibri"/>
          <w:sz w:val="22"/>
          <w:szCs w:val="22"/>
          <w:lang w:val="lv-LV"/>
        </w:rPr>
        <w:lastRenderedPageBreak/>
        <w:t>Būvprojekta risinājumi</w:t>
      </w:r>
      <w:r w:rsidR="00507FF8" w:rsidRPr="00CA2C08">
        <w:rPr>
          <w:rFonts w:ascii="Calibri" w:hAnsi="Calibri" w:cs="Calibri"/>
          <w:sz w:val="22"/>
          <w:szCs w:val="22"/>
          <w:lang w:val="lv-LV"/>
        </w:rPr>
        <w:t xml:space="preserve"> tika plānot</w:t>
      </w:r>
      <w:r w:rsidRPr="00CA2C08">
        <w:rPr>
          <w:rFonts w:ascii="Calibri" w:hAnsi="Calibri" w:cs="Calibri"/>
          <w:sz w:val="22"/>
          <w:szCs w:val="22"/>
          <w:lang w:val="lv-LV"/>
        </w:rPr>
        <w:t>i</w:t>
      </w:r>
      <w:r w:rsidR="00507FF8" w:rsidRPr="00CA2C08">
        <w:rPr>
          <w:rFonts w:ascii="Calibri" w:hAnsi="Calibri" w:cs="Calibri"/>
          <w:sz w:val="22"/>
          <w:szCs w:val="22"/>
          <w:lang w:val="lv-LV"/>
        </w:rPr>
        <w:t xml:space="preserve"> un sadalīt</w:t>
      </w:r>
      <w:r w:rsidRPr="00CA2C08">
        <w:rPr>
          <w:rFonts w:ascii="Calibri" w:hAnsi="Calibri" w:cs="Calibri"/>
          <w:sz w:val="22"/>
          <w:szCs w:val="22"/>
          <w:lang w:val="lv-LV"/>
        </w:rPr>
        <w:t>i</w:t>
      </w:r>
      <w:r w:rsidR="00507FF8" w:rsidRPr="00CA2C08">
        <w:rPr>
          <w:rFonts w:ascii="Calibri" w:hAnsi="Calibri" w:cs="Calibri"/>
          <w:sz w:val="22"/>
          <w:szCs w:val="22"/>
          <w:lang w:val="lv-LV"/>
        </w:rPr>
        <w:t xml:space="preserve"> divās </w:t>
      </w:r>
      <w:r w:rsidR="00536111">
        <w:rPr>
          <w:rFonts w:ascii="Calibri" w:hAnsi="Calibri" w:cs="Calibri"/>
          <w:sz w:val="22"/>
          <w:szCs w:val="22"/>
          <w:lang w:val="lv-LV"/>
        </w:rPr>
        <w:t xml:space="preserve">neatkarīgi īstenojamās </w:t>
      </w:r>
      <w:r w:rsidR="00507FF8" w:rsidRPr="00CA2C08">
        <w:rPr>
          <w:rFonts w:ascii="Calibri" w:hAnsi="Calibri" w:cs="Calibri"/>
          <w:sz w:val="22"/>
          <w:szCs w:val="22"/>
          <w:lang w:val="lv-LV"/>
        </w:rPr>
        <w:t>kārtās, tomē</w:t>
      </w:r>
      <w:r w:rsidR="00033505" w:rsidRPr="00CA2C08">
        <w:rPr>
          <w:rFonts w:ascii="Calibri" w:hAnsi="Calibri" w:cs="Calibri"/>
          <w:sz w:val="22"/>
          <w:szCs w:val="22"/>
          <w:lang w:val="lv-LV"/>
        </w:rPr>
        <w:t>r</w:t>
      </w:r>
      <w:r w:rsidR="00507FF8" w:rsidRPr="00CA2C08">
        <w:rPr>
          <w:rFonts w:ascii="Calibri" w:hAnsi="Calibri" w:cs="Calibri"/>
          <w:sz w:val="22"/>
          <w:szCs w:val="22"/>
          <w:lang w:val="lv-LV"/>
        </w:rPr>
        <w:t xml:space="preserve"> būvdarbu izpildes secība </w:t>
      </w:r>
      <w:r w:rsidR="00536111">
        <w:rPr>
          <w:rFonts w:ascii="Calibri" w:hAnsi="Calibri" w:cs="Calibri"/>
          <w:sz w:val="22"/>
          <w:szCs w:val="22"/>
          <w:lang w:val="lv-LV"/>
        </w:rPr>
        <w:t>no</w:t>
      </w:r>
      <w:r w:rsidR="00507FF8" w:rsidRPr="00CA2C08">
        <w:rPr>
          <w:rFonts w:ascii="Calibri" w:hAnsi="Calibri" w:cs="Calibri"/>
          <w:sz w:val="22"/>
          <w:szCs w:val="22"/>
          <w:lang w:val="lv-LV"/>
        </w:rPr>
        <w:t xml:space="preserve">rāda, ka </w:t>
      </w:r>
      <w:r w:rsidR="00536111">
        <w:rPr>
          <w:rFonts w:ascii="Calibri" w:hAnsi="Calibri" w:cs="Calibri"/>
          <w:sz w:val="22"/>
          <w:szCs w:val="22"/>
          <w:lang w:val="lv-LV"/>
        </w:rPr>
        <w:t xml:space="preserve">būvprojekta </w:t>
      </w:r>
      <w:r w:rsidR="00507FF8" w:rsidRPr="00CA2C08">
        <w:rPr>
          <w:rFonts w:ascii="Calibri" w:hAnsi="Calibri" w:cs="Calibri"/>
          <w:sz w:val="22"/>
          <w:szCs w:val="22"/>
          <w:lang w:val="lv-LV"/>
        </w:rPr>
        <w:t xml:space="preserve">1. kārtas darbi tehniski </w:t>
      </w:r>
      <w:r w:rsidR="00536111" w:rsidRPr="00CA2C08">
        <w:rPr>
          <w:rFonts w:ascii="Calibri" w:hAnsi="Calibri" w:cs="Calibri"/>
          <w:sz w:val="22"/>
          <w:szCs w:val="22"/>
          <w:lang w:val="lv-LV"/>
        </w:rPr>
        <w:t xml:space="preserve">nav </w:t>
      </w:r>
      <w:r w:rsidR="00507FF8" w:rsidRPr="00CA2C08">
        <w:rPr>
          <w:rFonts w:ascii="Calibri" w:hAnsi="Calibri" w:cs="Calibri"/>
          <w:sz w:val="22"/>
          <w:szCs w:val="22"/>
          <w:lang w:val="lv-LV"/>
        </w:rPr>
        <w:t xml:space="preserve">īstenojami neatkarīgi no </w:t>
      </w:r>
      <w:r w:rsidR="00536111">
        <w:rPr>
          <w:rFonts w:ascii="Calibri" w:hAnsi="Calibri" w:cs="Calibri"/>
          <w:sz w:val="22"/>
          <w:szCs w:val="22"/>
          <w:lang w:val="lv-LV"/>
        </w:rPr>
        <w:t xml:space="preserve">būvprojekta </w:t>
      </w:r>
      <w:r w:rsidR="00507FF8" w:rsidRPr="00CA2C08">
        <w:rPr>
          <w:rFonts w:ascii="Calibri" w:hAnsi="Calibri" w:cs="Calibri"/>
          <w:sz w:val="22"/>
          <w:szCs w:val="22"/>
          <w:lang w:val="lv-LV"/>
        </w:rPr>
        <w:t>2. kārtas. Tas nozīmē</w:t>
      </w:r>
      <w:r w:rsidR="00536111">
        <w:rPr>
          <w:rFonts w:ascii="Calibri" w:hAnsi="Calibri" w:cs="Calibri"/>
          <w:sz w:val="22"/>
          <w:szCs w:val="22"/>
          <w:lang w:val="lv-LV"/>
        </w:rPr>
        <w:t xml:space="preserve">, ka būvprojekta </w:t>
      </w:r>
      <w:r w:rsidR="00507FF8" w:rsidRPr="00CA2C08">
        <w:rPr>
          <w:rFonts w:ascii="Calibri" w:hAnsi="Calibri" w:cs="Calibri"/>
          <w:sz w:val="22"/>
          <w:szCs w:val="22"/>
          <w:lang w:val="lv-LV"/>
        </w:rPr>
        <w:t>1. kārt</w:t>
      </w:r>
      <w:r w:rsidR="00536111">
        <w:rPr>
          <w:rFonts w:ascii="Calibri" w:hAnsi="Calibri" w:cs="Calibri"/>
          <w:sz w:val="22"/>
          <w:szCs w:val="22"/>
          <w:lang w:val="lv-LV"/>
        </w:rPr>
        <w:t>ā paredzēto darbu</w:t>
      </w:r>
      <w:r w:rsidR="00507FF8" w:rsidRPr="00CA2C08">
        <w:rPr>
          <w:rFonts w:ascii="Calibri" w:hAnsi="Calibri" w:cs="Calibri"/>
          <w:sz w:val="22"/>
          <w:szCs w:val="22"/>
          <w:lang w:val="lv-LV"/>
        </w:rPr>
        <w:t xml:space="preserve"> izpilde ir tieši atkarīga no </w:t>
      </w:r>
      <w:r w:rsidR="00536111">
        <w:rPr>
          <w:rFonts w:ascii="Calibri" w:hAnsi="Calibri" w:cs="Calibri"/>
          <w:sz w:val="22"/>
          <w:szCs w:val="22"/>
          <w:lang w:val="lv-LV"/>
        </w:rPr>
        <w:t xml:space="preserve">būvprojekta </w:t>
      </w:r>
      <w:r w:rsidR="00507FF8" w:rsidRPr="00CA2C08">
        <w:rPr>
          <w:rFonts w:ascii="Calibri" w:hAnsi="Calibri" w:cs="Calibri"/>
          <w:sz w:val="22"/>
          <w:szCs w:val="22"/>
          <w:lang w:val="lv-LV"/>
        </w:rPr>
        <w:t>2. kārtā paredzētajiem darbiem</w:t>
      </w:r>
      <w:r w:rsidR="00536111">
        <w:rPr>
          <w:rFonts w:ascii="Calibri" w:hAnsi="Calibri" w:cs="Calibri"/>
          <w:sz w:val="22"/>
          <w:szCs w:val="22"/>
          <w:lang w:val="lv-LV"/>
        </w:rPr>
        <w:t>, lai gan p</w:t>
      </w:r>
      <w:r w:rsidR="0085181C" w:rsidRPr="00CA2C08">
        <w:rPr>
          <w:rFonts w:ascii="Calibri" w:hAnsi="Calibri" w:cs="Calibri"/>
          <w:sz w:val="22"/>
          <w:szCs w:val="22"/>
          <w:lang w:val="lv-LV"/>
        </w:rPr>
        <w:t xml:space="preserve">rojektēšanas laikā </w:t>
      </w:r>
      <w:r w:rsidR="00536111">
        <w:rPr>
          <w:rFonts w:ascii="Calibri" w:hAnsi="Calibri" w:cs="Calibri"/>
          <w:sz w:val="22"/>
          <w:szCs w:val="22"/>
          <w:lang w:val="lv-LV"/>
        </w:rPr>
        <w:t xml:space="preserve">būvprojekta </w:t>
      </w:r>
      <w:r w:rsidR="00507FF8" w:rsidRPr="00CA2C08">
        <w:rPr>
          <w:rFonts w:ascii="Calibri" w:hAnsi="Calibri" w:cs="Calibri"/>
          <w:sz w:val="22"/>
          <w:szCs w:val="22"/>
          <w:lang w:val="lv-LV"/>
        </w:rPr>
        <w:t xml:space="preserve">2. kārtas darbi </w:t>
      </w:r>
      <w:r w:rsidR="00536111">
        <w:rPr>
          <w:rFonts w:ascii="Calibri" w:hAnsi="Calibri" w:cs="Calibri"/>
          <w:sz w:val="22"/>
          <w:szCs w:val="22"/>
          <w:lang w:val="lv-LV"/>
        </w:rPr>
        <w:t>tiek</w:t>
      </w:r>
      <w:r w:rsidR="00507FF8" w:rsidRPr="00CA2C08">
        <w:rPr>
          <w:rFonts w:ascii="Calibri" w:hAnsi="Calibri" w:cs="Calibri"/>
          <w:sz w:val="22"/>
          <w:szCs w:val="22"/>
          <w:lang w:val="lv-LV"/>
        </w:rPr>
        <w:t xml:space="preserve"> uzskatīti par tehniski nodalāmiem. </w:t>
      </w:r>
      <w:r w:rsidR="00784B4C">
        <w:rPr>
          <w:rFonts w:ascii="Calibri" w:hAnsi="Calibri" w:cs="Calibri"/>
          <w:sz w:val="22"/>
          <w:szCs w:val="22"/>
          <w:lang w:val="lv-LV"/>
        </w:rPr>
        <w:t>U</w:t>
      </w:r>
      <w:r w:rsidR="00536111">
        <w:rPr>
          <w:rFonts w:ascii="Calibri" w:hAnsi="Calibri" w:cs="Calibri"/>
          <w:sz w:val="22"/>
          <w:szCs w:val="22"/>
          <w:lang w:val="lv-LV"/>
        </w:rPr>
        <w:t>zsāktā būvdarbu izpilde</w:t>
      </w:r>
      <w:r w:rsidR="00507FF8" w:rsidRPr="00CA2C08">
        <w:rPr>
          <w:rFonts w:ascii="Calibri" w:hAnsi="Calibri" w:cs="Calibri"/>
          <w:sz w:val="22"/>
          <w:szCs w:val="22"/>
          <w:lang w:val="lv-LV"/>
        </w:rPr>
        <w:t xml:space="preserve"> </w:t>
      </w:r>
      <w:r w:rsidR="00536111">
        <w:rPr>
          <w:rFonts w:ascii="Calibri" w:hAnsi="Calibri" w:cs="Calibri"/>
          <w:sz w:val="22"/>
          <w:szCs w:val="22"/>
          <w:lang w:val="lv-LV"/>
        </w:rPr>
        <w:t>norāda</w:t>
      </w:r>
      <w:r w:rsidR="00507FF8" w:rsidRPr="00CA2C08">
        <w:rPr>
          <w:rFonts w:ascii="Calibri" w:hAnsi="Calibri" w:cs="Calibri"/>
          <w:sz w:val="22"/>
          <w:szCs w:val="22"/>
          <w:lang w:val="lv-LV"/>
        </w:rPr>
        <w:t xml:space="preserve"> faktisk</w:t>
      </w:r>
      <w:r w:rsidR="00536111">
        <w:rPr>
          <w:rFonts w:ascii="Calibri" w:hAnsi="Calibri" w:cs="Calibri"/>
          <w:sz w:val="22"/>
          <w:szCs w:val="22"/>
          <w:lang w:val="lv-LV"/>
        </w:rPr>
        <w:t>o</w:t>
      </w:r>
      <w:r w:rsidR="00507FF8" w:rsidRPr="00CA2C08">
        <w:rPr>
          <w:rFonts w:ascii="Calibri" w:hAnsi="Calibri" w:cs="Calibri"/>
          <w:sz w:val="22"/>
          <w:szCs w:val="22"/>
          <w:lang w:val="lv-LV"/>
        </w:rPr>
        <w:t xml:space="preserve"> nepieciešamīb</w:t>
      </w:r>
      <w:r w:rsidR="00536111">
        <w:rPr>
          <w:rFonts w:ascii="Calibri" w:hAnsi="Calibri" w:cs="Calibri"/>
          <w:sz w:val="22"/>
          <w:szCs w:val="22"/>
          <w:lang w:val="lv-LV"/>
        </w:rPr>
        <w:t>u</w:t>
      </w:r>
      <w:r w:rsidR="00507FF8" w:rsidRPr="00CA2C08">
        <w:rPr>
          <w:rFonts w:ascii="Calibri" w:hAnsi="Calibri" w:cs="Calibri"/>
          <w:sz w:val="22"/>
          <w:szCs w:val="22"/>
          <w:lang w:val="lv-LV"/>
        </w:rPr>
        <w:t xml:space="preserve"> īstenot ab</w:t>
      </w:r>
      <w:r w:rsidR="0013057D" w:rsidRPr="00CA2C08">
        <w:rPr>
          <w:rFonts w:ascii="Calibri" w:hAnsi="Calibri" w:cs="Calibri"/>
          <w:sz w:val="22"/>
          <w:szCs w:val="22"/>
          <w:lang w:val="lv-LV"/>
        </w:rPr>
        <w:t xml:space="preserve">as </w:t>
      </w:r>
      <w:r w:rsidR="00536111">
        <w:rPr>
          <w:rFonts w:ascii="Calibri" w:hAnsi="Calibri" w:cs="Calibri"/>
          <w:sz w:val="22"/>
          <w:szCs w:val="22"/>
          <w:lang w:val="lv-LV"/>
        </w:rPr>
        <w:t>būvprojekta</w:t>
      </w:r>
      <w:r w:rsidR="0013057D" w:rsidRPr="00CA2C08">
        <w:rPr>
          <w:rFonts w:ascii="Calibri" w:hAnsi="Calibri" w:cs="Calibri"/>
          <w:sz w:val="22"/>
          <w:szCs w:val="22"/>
          <w:lang w:val="lv-LV"/>
        </w:rPr>
        <w:t xml:space="preserve"> kārtas</w:t>
      </w:r>
      <w:r w:rsidR="00507FF8" w:rsidRPr="00CA2C08">
        <w:rPr>
          <w:rFonts w:ascii="Calibri" w:hAnsi="Calibri" w:cs="Calibri"/>
          <w:sz w:val="22"/>
          <w:szCs w:val="22"/>
          <w:lang w:val="lv-LV"/>
        </w:rPr>
        <w:t xml:space="preserve"> vienlaikus, lai </w:t>
      </w:r>
      <w:r w:rsidR="003E689C">
        <w:rPr>
          <w:rFonts w:ascii="Calibri" w:hAnsi="Calibri" w:cs="Calibri"/>
          <w:sz w:val="22"/>
          <w:szCs w:val="22"/>
          <w:lang w:val="lv-LV"/>
        </w:rPr>
        <w:t xml:space="preserve">īstenotu </w:t>
      </w:r>
      <w:r w:rsidR="00507FF8" w:rsidRPr="00CA2C08">
        <w:rPr>
          <w:rFonts w:ascii="Calibri" w:hAnsi="Calibri" w:cs="Calibri"/>
          <w:sz w:val="22"/>
          <w:szCs w:val="22"/>
          <w:lang w:val="lv-LV"/>
        </w:rPr>
        <w:t>tehn</w:t>
      </w:r>
      <w:r w:rsidR="003E689C">
        <w:rPr>
          <w:rFonts w:ascii="Calibri" w:hAnsi="Calibri" w:cs="Calibri"/>
          <w:sz w:val="22"/>
          <w:szCs w:val="22"/>
          <w:lang w:val="lv-LV"/>
        </w:rPr>
        <w:t>iski saistītus risinājumus</w:t>
      </w:r>
      <w:r w:rsidR="00507FF8" w:rsidRPr="00CA2C08">
        <w:rPr>
          <w:rFonts w:ascii="Calibri" w:hAnsi="Calibri" w:cs="Calibri"/>
          <w:sz w:val="22"/>
          <w:szCs w:val="22"/>
          <w:lang w:val="lv-LV"/>
        </w:rPr>
        <w:t xml:space="preserve"> un </w:t>
      </w:r>
      <w:r w:rsidR="003E689C">
        <w:rPr>
          <w:rFonts w:ascii="Calibri" w:hAnsi="Calibri" w:cs="Calibri"/>
          <w:sz w:val="22"/>
          <w:szCs w:val="22"/>
          <w:lang w:val="lv-LV"/>
        </w:rPr>
        <w:t xml:space="preserve">neradītu </w:t>
      </w:r>
      <w:r w:rsidR="00507FF8" w:rsidRPr="00CA2C08">
        <w:rPr>
          <w:rFonts w:ascii="Calibri" w:hAnsi="Calibri" w:cs="Calibri"/>
          <w:sz w:val="22"/>
          <w:szCs w:val="22"/>
          <w:lang w:val="lv-LV"/>
        </w:rPr>
        <w:t>finansiāl</w:t>
      </w:r>
      <w:r w:rsidR="003E689C">
        <w:rPr>
          <w:rFonts w:ascii="Calibri" w:hAnsi="Calibri" w:cs="Calibri"/>
          <w:sz w:val="22"/>
          <w:szCs w:val="22"/>
          <w:lang w:val="lv-LV"/>
        </w:rPr>
        <w:t>us</w:t>
      </w:r>
      <w:r w:rsidR="00507FF8" w:rsidRPr="00CA2C08">
        <w:rPr>
          <w:rFonts w:ascii="Calibri" w:hAnsi="Calibri" w:cs="Calibri"/>
          <w:sz w:val="22"/>
          <w:szCs w:val="22"/>
          <w:lang w:val="lv-LV"/>
        </w:rPr>
        <w:t xml:space="preserve"> zaudējum</w:t>
      </w:r>
      <w:r w:rsidR="003E689C">
        <w:rPr>
          <w:rFonts w:ascii="Calibri" w:hAnsi="Calibri" w:cs="Calibri"/>
          <w:sz w:val="22"/>
          <w:szCs w:val="22"/>
          <w:lang w:val="lv-LV"/>
        </w:rPr>
        <w:t>us</w:t>
      </w:r>
      <w:r w:rsidR="00507FF8" w:rsidRPr="00CA2C08">
        <w:rPr>
          <w:rFonts w:ascii="Calibri" w:hAnsi="Calibri" w:cs="Calibri"/>
          <w:sz w:val="22"/>
          <w:szCs w:val="22"/>
          <w:lang w:val="lv-LV"/>
        </w:rPr>
        <w:t>.</w:t>
      </w:r>
    </w:p>
    <w:p w14:paraId="085CA8AE" w14:textId="3056B28F" w:rsidR="00731B72" w:rsidRPr="00CA2C08" w:rsidRDefault="003E689C" w:rsidP="4EEF9C1C">
      <w:pPr>
        <w:ind w:firstLine="720"/>
        <w:jc w:val="both"/>
        <w:rPr>
          <w:rFonts w:ascii="Calibri" w:hAnsi="Calibri" w:cs="Calibri"/>
          <w:sz w:val="22"/>
          <w:szCs w:val="22"/>
          <w:lang w:val="lv-LV"/>
        </w:rPr>
      </w:pPr>
      <w:proofErr w:type="spellStart"/>
      <w:r>
        <w:rPr>
          <w:rFonts w:ascii="Calibri" w:hAnsi="Calibri" w:cs="Calibri"/>
          <w:sz w:val="22"/>
          <w:szCs w:val="22"/>
          <w:lang w:val="lv-LV"/>
        </w:rPr>
        <w:t>C</w:t>
      </w:r>
      <w:r w:rsidR="00507FF8" w:rsidRPr="00CA2C08">
        <w:rPr>
          <w:rFonts w:ascii="Calibri" w:hAnsi="Calibri" w:cs="Calibri"/>
          <w:sz w:val="22"/>
          <w:szCs w:val="22"/>
          <w:lang w:val="lv-LV"/>
        </w:rPr>
        <w:t>ēsu</w:t>
      </w:r>
      <w:proofErr w:type="spellEnd"/>
      <w:r w:rsidR="00507FF8" w:rsidRPr="00CA2C08">
        <w:rPr>
          <w:rFonts w:ascii="Calibri" w:hAnsi="Calibri" w:cs="Calibri"/>
          <w:sz w:val="22"/>
          <w:szCs w:val="22"/>
          <w:lang w:val="lv-LV"/>
        </w:rPr>
        <w:t xml:space="preserve"> novada pašvaldība plāno piesaistīt valsts budžeta aizdevumu līdz </w:t>
      </w:r>
      <w:r w:rsidR="00BE3AD8" w:rsidRPr="00CA2C08">
        <w:rPr>
          <w:rFonts w:ascii="Calibri" w:hAnsi="Calibri" w:cs="Calibri"/>
          <w:sz w:val="22"/>
          <w:szCs w:val="22"/>
          <w:lang w:val="lv-LV"/>
        </w:rPr>
        <w:t>3 074 697.49 EUR</w:t>
      </w:r>
      <w:r w:rsidR="00507FF8" w:rsidRPr="00CA2C08">
        <w:rPr>
          <w:rFonts w:ascii="Calibri" w:hAnsi="Calibri" w:cs="Calibri"/>
          <w:sz w:val="22"/>
          <w:szCs w:val="22"/>
          <w:lang w:val="lv-LV"/>
        </w:rPr>
        <w:t>, lai</w:t>
      </w:r>
      <w:r w:rsidR="00D84743" w:rsidRPr="00CA2C08">
        <w:rPr>
          <w:rFonts w:ascii="Calibri" w:hAnsi="Calibri" w:cs="Calibri"/>
          <w:sz w:val="22"/>
          <w:szCs w:val="22"/>
          <w:lang w:val="lv-LV"/>
        </w:rPr>
        <w:t xml:space="preserve"> </w:t>
      </w:r>
      <w:r w:rsidR="00507FF8" w:rsidRPr="00CA2C08">
        <w:rPr>
          <w:rFonts w:ascii="Calibri" w:hAnsi="Calibri" w:cs="Calibri"/>
          <w:sz w:val="22"/>
          <w:szCs w:val="22"/>
          <w:lang w:val="lv-LV"/>
        </w:rPr>
        <w:t xml:space="preserve">nodrošinātu kritiski nepieciešamos </w:t>
      </w:r>
      <w:r w:rsidR="000E41E9">
        <w:rPr>
          <w:rFonts w:ascii="Calibri" w:hAnsi="Calibri" w:cs="Calibri"/>
          <w:sz w:val="22"/>
          <w:szCs w:val="22"/>
          <w:lang w:val="lv-LV"/>
        </w:rPr>
        <w:t>būv</w:t>
      </w:r>
      <w:r w:rsidR="00507FF8" w:rsidRPr="00CA2C08">
        <w:rPr>
          <w:rFonts w:ascii="Calibri" w:hAnsi="Calibri" w:cs="Calibri"/>
          <w:sz w:val="22"/>
          <w:szCs w:val="22"/>
          <w:lang w:val="lv-LV"/>
        </w:rPr>
        <w:t xml:space="preserve">darbus </w:t>
      </w:r>
      <w:r w:rsidR="000E41E9">
        <w:rPr>
          <w:rFonts w:ascii="Calibri" w:hAnsi="Calibri" w:cs="Calibri"/>
          <w:sz w:val="22"/>
          <w:szCs w:val="22"/>
          <w:lang w:val="lv-LV"/>
        </w:rPr>
        <w:t>abas būvprojekta kārtās</w:t>
      </w:r>
      <w:r w:rsidR="00D84743" w:rsidRPr="00CA2C08">
        <w:rPr>
          <w:rFonts w:ascii="Calibri" w:hAnsi="Calibri" w:cs="Calibri"/>
          <w:sz w:val="22"/>
          <w:szCs w:val="22"/>
          <w:lang w:val="lv-LV"/>
        </w:rPr>
        <w:t xml:space="preserve">, </w:t>
      </w:r>
      <w:r w:rsidR="00507FF8" w:rsidRPr="00CA2C08">
        <w:rPr>
          <w:rFonts w:ascii="Calibri" w:hAnsi="Calibri" w:cs="Calibri"/>
          <w:sz w:val="22"/>
          <w:szCs w:val="22"/>
          <w:lang w:val="lv-LV"/>
        </w:rPr>
        <w:t>novērstu tehnoloģiskos konfliktus starp abu kārtu darbiem</w:t>
      </w:r>
      <w:r w:rsidR="00D84743" w:rsidRPr="00CA2C08">
        <w:rPr>
          <w:rFonts w:ascii="Calibri" w:hAnsi="Calibri" w:cs="Calibri"/>
          <w:sz w:val="22"/>
          <w:szCs w:val="22"/>
          <w:lang w:val="lv-LV"/>
        </w:rPr>
        <w:t xml:space="preserve"> </w:t>
      </w:r>
      <w:r w:rsidR="00507FF8" w:rsidRPr="00CA2C08">
        <w:rPr>
          <w:rFonts w:ascii="Calibri" w:hAnsi="Calibri" w:cs="Calibri"/>
          <w:sz w:val="22"/>
          <w:szCs w:val="22"/>
          <w:lang w:val="lv-LV"/>
        </w:rPr>
        <w:t xml:space="preserve">un nodrošinātu </w:t>
      </w:r>
      <w:r w:rsidR="000E41E9">
        <w:rPr>
          <w:rFonts w:ascii="Calibri" w:hAnsi="Calibri" w:cs="Calibri"/>
          <w:sz w:val="22"/>
          <w:szCs w:val="22"/>
          <w:lang w:val="lv-LV"/>
        </w:rPr>
        <w:t>funkcionālu risinājumu</w:t>
      </w:r>
      <w:r w:rsidR="00507FF8" w:rsidRPr="00CA2C08">
        <w:rPr>
          <w:rFonts w:ascii="Calibri" w:hAnsi="Calibri" w:cs="Calibri"/>
          <w:sz w:val="22"/>
          <w:szCs w:val="22"/>
          <w:lang w:val="lv-LV"/>
        </w:rPr>
        <w:t xml:space="preserve"> īstenošanu.</w:t>
      </w:r>
    </w:p>
    <w:p w14:paraId="61BC5896" w14:textId="19EEC7C6" w:rsidR="008051CB" w:rsidRPr="00CA2C08" w:rsidRDefault="008051CB" w:rsidP="4EEF9C1C">
      <w:pPr>
        <w:ind w:firstLine="720"/>
        <w:jc w:val="both"/>
        <w:rPr>
          <w:rFonts w:ascii="Calibri" w:hAnsi="Calibri" w:cs="Calibri"/>
          <w:sz w:val="22"/>
          <w:szCs w:val="22"/>
          <w:lang w:val="lv-LV"/>
        </w:rPr>
      </w:pPr>
      <w:r w:rsidRPr="00CA2C08">
        <w:rPr>
          <w:rFonts w:ascii="Calibri" w:hAnsi="Calibri" w:cs="Calibri"/>
          <w:sz w:val="22"/>
          <w:szCs w:val="22"/>
          <w:lang w:val="lv-LV"/>
        </w:rPr>
        <w:t>Projekta izmaksu sadalījums:</w:t>
      </w:r>
    </w:p>
    <w:tbl>
      <w:tblPr>
        <w:tblW w:w="9639" w:type="dxa"/>
        <w:tblInd w:w="-5" w:type="dxa"/>
        <w:tblLook w:val="04A0" w:firstRow="1" w:lastRow="0" w:firstColumn="1" w:lastColumn="0" w:noHBand="0" w:noVBand="1"/>
      </w:tblPr>
      <w:tblGrid>
        <w:gridCol w:w="941"/>
        <w:gridCol w:w="4060"/>
        <w:gridCol w:w="2480"/>
        <w:gridCol w:w="2158"/>
      </w:tblGrid>
      <w:tr w:rsidR="00D04F75" w:rsidRPr="00CA2C08" w14:paraId="1894C038" w14:textId="77777777" w:rsidTr="003E689C">
        <w:trPr>
          <w:trHeight w:val="300"/>
        </w:trPr>
        <w:tc>
          <w:tcPr>
            <w:tcW w:w="941" w:type="dxa"/>
            <w:tcBorders>
              <w:top w:val="single" w:sz="4" w:space="0" w:color="auto"/>
              <w:left w:val="single" w:sz="4" w:space="0" w:color="auto"/>
              <w:bottom w:val="single" w:sz="4" w:space="0" w:color="auto"/>
              <w:right w:val="single" w:sz="4" w:space="0" w:color="auto"/>
            </w:tcBorders>
            <w:vAlign w:val="center"/>
          </w:tcPr>
          <w:p w14:paraId="0B6B8E6B" w14:textId="1B0221C0" w:rsidR="00D04F75" w:rsidRPr="00CA2C08" w:rsidRDefault="00D04F75" w:rsidP="00D04F75">
            <w:pPr>
              <w:jc w:val="center"/>
              <w:rPr>
                <w:rFonts w:ascii="Calibri" w:eastAsia="Times New Roman" w:hAnsi="Calibri" w:cs="Calibri"/>
                <w:b/>
                <w:bCs/>
                <w:color w:val="000000"/>
                <w:kern w:val="0"/>
                <w:sz w:val="22"/>
                <w:szCs w:val="22"/>
                <w:lang w:val="lv-LV"/>
                <w14:ligatures w14:val="none"/>
              </w:rPr>
            </w:pPr>
            <w:proofErr w:type="spellStart"/>
            <w:r w:rsidRPr="00CA2C08">
              <w:rPr>
                <w:rFonts w:ascii="Calibri" w:eastAsia="Times New Roman" w:hAnsi="Calibri" w:cs="Calibri"/>
                <w:b/>
                <w:bCs/>
                <w:color w:val="000000"/>
                <w:kern w:val="0"/>
                <w:sz w:val="22"/>
                <w:szCs w:val="22"/>
                <w:lang w:val="lv-LV"/>
                <w14:ligatures w14:val="none"/>
              </w:rPr>
              <w:t>N.p.k</w:t>
            </w:r>
            <w:proofErr w:type="spellEnd"/>
            <w:r w:rsidRPr="00CA2C08">
              <w:rPr>
                <w:rFonts w:ascii="Calibri" w:eastAsia="Times New Roman" w:hAnsi="Calibri" w:cs="Calibri"/>
                <w:b/>
                <w:bCs/>
                <w:color w:val="000000"/>
                <w:kern w:val="0"/>
                <w:sz w:val="22"/>
                <w:szCs w:val="22"/>
                <w:lang w:val="lv-LV"/>
                <w14:ligatures w14:val="none"/>
              </w:rPr>
              <w:t>.</w:t>
            </w:r>
          </w:p>
        </w:tc>
        <w:tc>
          <w:tcPr>
            <w:tcW w:w="4060" w:type="dxa"/>
            <w:tcBorders>
              <w:top w:val="single" w:sz="4" w:space="0" w:color="auto"/>
              <w:left w:val="single" w:sz="4" w:space="0" w:color="auto"/>
              <w:bottom w:val="single" w:sz="4" w:space="0" w:color="auto"/>
              <w:right w:val="single" w:sz="4" w:space="0" w:color="auto"/>
            </w:tcBorders>
            <w:vAlign w:val="center"/>
            <w:hideMark/>
          </w:tcPr>
          <w:p w14:paraId="57DEC5C6" w14:textId="77777777" w:rsidR="00D04F75" w:rsidRPr="00CA2C08" w:rsidRDefault="00D04F75" w:rsidP="00D04F75">
            <w:pPr>
              <w:jc w:val="center"/>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kern w:val="0"/>
                <w:sz w:val="22"/>
                <w:szCs w:val="22"/>
                <w:lang w:val="lv-LV"/>
                <w14:ligatures w14:val="none"/>
              </w:rPr>
              <w:t>Pozīcija</w:t>
            </w:r>
          </w:p>
        </w:tc>
        <w:tc>
          <w:tcPr>
            <w:tcW w:w="2480" w:type="dxa"/>
            <w:tcBorders>
              <w:top w:val="single" w:sz="4" w:space="0" w:color="auto"/>
              <w:left w:val="nil"/>
              <w:bottom w:val="single" w:sz="4" w:space="0" w:color="auto"/>
              <w:right w:val="single" w:sz="4" w:space="0" w:color="auto"/>
            </w:tcBorders>
            <w:vAlign w:val="center"/>
            <w:hideMark/>
          </w:tcPr>
          <w:p w14:paraId="18562E4D" w14:textId="1E28E196" w:rsidR="00D04F75" w:rsidRPr="00CA2C08" w:rsidRDefault="00D04F75" w:rsidP="00D04F75">
            <w:pPr>
              <w:jc w:val="center"/>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kern w:val="0"/>
                <w:sz w:val="22"/>
                <w:szCs w:val="22"/>
                <w:lang w:val="lv-LV"/>
                <w14:ligatures w14:val="none"/>
              </w:rPr>
              <w:t>Summa</w:t>
            </w:r>
            <w:r w:rsidR="003E689C">
              <w:rPr>
                <w:rFonts w:ascii="Calibri" w:eastAsia="Times New Roman" w:hAnsi="Calibri" w:cs="Calibri"/>
                <w:b/>
                <w:bCs/>
                <w:color w:val="000000"/>
                <w:kern w:val="0"/>
                <w:sz w:val="22"/>
                <w:szCs w:val="22"/>
                <w:lang w:val="lv-LV"/>
                <w14:ligatures w14:val="none"/>
              </w:rPr>
              <w:t xml:space="preserve">, </w:t>
            </w:r>
            <w:r w:rsidRPr="00CA2C08">
              <w:rPr>
                <w:rFonts w:ascii="Calibri" w:eastAsia="Times New Roman" w:hAnsi="Calibri" w:cs="Calibri"/>
                <w:b/>
                <w:bCs/>
                <w:color w:val="000000"/>
                <w:kern w:val="0"/>
                <w:sz w:val="22"/>
                <w:szCs w:val="22"/>
                <w:lang w:val="lv-LV"/>
                <w14:ligatures w14:val="none"/>
              </w:rPr>
              <w:t>EUR</w:t>
            </w:r>
            <w:r w:rsidR="003E689C">
              <w:rPr>
                <w:rFonts w:ascii="Calibri" w:eastAsia="Times New Roman" w:hAnsi="Calibri" w:cs="Calibri"/>
                <w:b/>
                <w:bCs/>
                <w:color w:val="000000"/>
                <w:kern w:val="0"/>
                <w:sz w:val="22"/>
                <w:szCs w:val="22"/>
                <w:lang w:val="lv-LV"/>
                <w14:ligatures w14:val="none"/>
              </w:rPr>
              <w:t xml:space="preserve"> ar PVN</w:t>
            </w:r>
          </w:p>
        </w:tc>
        <w:tc>
          <w:tcPr>
            <w:tcW w:w="2158" w:type="dxa"/>
            <w:tcBorders>
              <w:top w:val="single" w:sz="4" w:space="0" w:color="auto"/>
              <w:left w:val="nil"/>
              <w:bottom w:val="single" w:sz="4" w:space="0" w:color="auto"/>
              <w:right w:val="single" w:sz="4" w:space="0" w:color="auto"/>
            </w:tcBorders>
            <w:vAlign w:val="center"/>
            <w:hideMark/>
          </w:tcPr>
          <w:p w14:paraId="3D3AECA1" w14:textId="017B3248" w:rsidR="00D04F75" w:rsidRPr="00CA2C08" w:rsidRDefault="003E689C" w:rsidP="00D04F75">
            <w:pPr>
              <w:jc w:val="center"/>
              <w:rPr>
                <w:rFonts w:ascii="Calibri" w:eastAsia="Times New Roman" w:hAnsi="Calibri" w:cs="Calibri"/>
                <w:b/>
                <w:bCs/>
                <w:color w:val="000000"/>
                <w:kern w:val="0"/>
                <w:sz w:val="22"/>
                <w:szCs w:val="22"/>
                <w:lang w:val="lv-LV"/>
                <w14:ligatures w14:val="none"/>
              </w:rPr>
            </w:pPr>
            <w:r>
              <w:rPr>
                <w:rFonts w:ascii="Calibri" w:eastAsia="Times New Roman" w:hAnsi="Calibri" w:cs="Calibri"/>
                <w:b/>
                <w:bCs/>
                <w:color w:val="000000"/>
                <w:kern w:val="0"/>
                <w:sz w:val="22"/>
                <w:szCs w:val="22"/>
                <w:lang w:val="lv-LV"/>
                <w14:ligatures w14:val="none"/>
              </w:rPr>
              <w:t>Papildu informācija</w:t>
            </w:r>
          </w:p>
        </w:tc>
      </w:tr>
      <w:tr w:rsidR="00D04F75" w:rsidRPr="00CA2C08" w14:paraId="468801FC" w14:textId="77777777" w:rsidTr="003E689C">
        <w:trPr>
          <w:trHeight w:val="300"/>
        </w:trPr>
        <w:tc>
          <w:tcPr>
            <w:tcW w:w="941" w:type="dxa"/>
            <w:tcBorders>
              <w:top w:val="single" w:sz="4" w:space="0" w:color="auto"/>
              <w:left w:val="single" w:sz="4" w:space="0" w:color="auto"/>
              <w:bottom w:val="single" w:sz="4" w:space="0" w:color="auto"/>
              <w:right w:val="single" w:sz="4" w:space="0" w:color="auto"/>
            </w:tcBorders>
            <w:vAlign w:val="center"/>
          </w:tcPr>
          <w:p w14:paraId="7A378631" w14:textId="2C33A3E1" w:rsidR="00D04F75" w:rsidRPr="00CA2C08" w:rsidRDefault="00D04F75" w:rsidP="00D04F75">
            <w:pPr>
              <w:jc w:val="center"/>
              <w:rPr>
                <w:rFonts w:ascii="Calibri" w:eastAsia="Times New Roman" w:hAnsi="Calibri" w:cs="Calibri"/>
                <w:b/>
                <w:bCs/>
                <w:color w:val="000000" w:themeColor="text1"/>
                <w:sz w:val="22"/>
                <w:szCs w:val="22"/>
                <w:lang w:val="lv-LV"/>
              </w:rPr>
            </w:pPr>
          </w:p>
        </w:tc>
        <w:tc>
          <w:tcPr>
            <w:tcW w:w="4060" w:type="dxa"/>
            <w:tcBorders>
              <w:top w:val="single" w:sz="4" w:space="0" w:color="auto"/>
              <w:left w:val="single" w:sz="4" w:space="0" w:color="auto"/>
              <w:bottom w:val="single" w:sz="4" w:space="0" w:color="auto"/>
              <w:right w:val="single" w:sz="4" w:space="0" w:color="auto"/>
            </w:tcBorders>
            <w:vAlign w:val="center"/>
            <w:hideMark/>
          </w:tcPr>
          <w:p w14:paraId="1D9EF51E" w14:textId="3D166785" w:rsidR="00D04F75" w:rsidRPr="00CA2C08" w:rsidRDefault="00D04F75" w:rsidP="00EE4707">
            <w:pPr>
              <w:jc w:val="right"/>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themeColor="text1"/>
                <w:sz w:val="22"/>
                <w:szCs w:val="22"/>
                <w:lang w:val="lv-LV"/>
              </w:rPr>
              <w:t xml:space="preserve">Kopējās plānotās </w:t>
            </w:r>
            <w:r w:rsidRPr="00CA2C08">
              <w:rPr>
                <w:rFonts w:ascii="Calibri" w:eastAsia="Times New Roman" w:hAnsi="Calibri" w:cs="Calibri"/>
                <w:b/>
                <w:bCs/>
                <w:color w:val="000000"/>
                <w:kern w:val="0"/>
                <w:sz w:val="22"/>
                <w:szCs w:val="22"/>
                <w:lang w:val="lv-LV"/>
                <w14:ligatures w14:val="none"/>
              </w:rPr>
              <w:t>izmaksas</w:t>
            </w:r>
            <w:r w:rsidR="00EE4707">
              <w:rPr>
                <w:rFonts w:ascii="Calibri" w:eastAsia="Times New Roman" w:hAnsi="Calibri" w:cs="Calibri"/>
                <w:b/>
                <w:bCs/>
                <w:color w:val="000000"/>
                <w:kern w:val="0"/>
                <w:sz w:val="22"/>
                <w:szCs w:val="22"/>
                <w:lang w:val="lv-LV"/>
                <w14:ligatures w14:val="none"/>
              </w:rPr>
              <w:t>:</w:t>
            </w:r>
          </w:p>
        </w:tc>
        <w:tc>
          <w:tcPr>
            <w:tcW w:w="2480" w:type="dxa"/>
            <w:tcBorders>
              <w:top w:val="nil"/>
              <w:left w:val="nil"/>
              <w:bottom w:val="single" w:sz="4" w:space="0" w:color="auto"/>
              <w:right w:val="single" w:sz="4" w:space="0" w:color="auto"/>
            </w:tcBorders>
            <w:vAlign w:val="center"/>
            <w:hideMark/>
          </w:tcPr>
          <w:p w14:paraId="762E5264" w14:textId="77777777" w:rsidR="00D04F75" w:rsidRPr="00CA2C08" w:rsidRDefault="00D04F75" w:rsidP="00D04F75">
            <w:pPr>
              <w:jc w:val="right"/>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kern w:val="0"/>
                <w:sz w:val="22"/>
                <w:szCs w:val="22"/>
                <w:lang w:val="lv-LV"/>
                <w14:ligatures w14:val="none"/>
              </w:rPr>
              <w:t>6 433 293.98</w:t>
            </w:r>
          </w:p>
        </w:tc>
        <w:tc>
          <w:tcPr>
            <w:tcW w:w="2158" w:type="dxa"/>
            <w:tcBorders>
              <w:top w:val="nil"/>
              <w:left w:val="nil"/>
              <w:bottom w:val="single" w:sz="4" w:space="0" w:color="auto"/>
              <w:right w:val="single" w:sz="4" w:space="0" w:color="auto"/>
            </w:tcBorders>
            <w:vAlign w:val="center"/>
            <w:hideMark/>
          </w:tcPr>
          <w:p w14:paraId="6A1BC601" w14:textId="2162F66F" w:rsidR="00D04F75" w:rsidRPr="00CA2C08" w:rsidRDefault="00D04F75" w:rsidP="00D04F75">
            <w:pPr>
              <w:rPr>
                <w:rFonts w:ascii="Calibri" w:eastAsia="Times New Roman" w:hAnsi="Calibri" w:cs="Calibri"/>
                <w:color w:val="000000"/>
                <w:kern w:val="0"/>
                <w:sz w:val="22"/>
                <w:szCs w:val="22"/>
                <w:lang w:val="lv-LV"/>
                <w14:ligatures w14:val="none"/>
              </w:rPr>
            </w:pPr>
          </w:p>
        </w:tc>
      </w:tr>
      <w:tr w:rsidR="00D04F75" w:rsidRPr="00CA2C08" w14:paraId="7C82CC90" w14:textId="77777777" w:rsidTr="003E689C">
        <w:trPr>
          <w:trHeight w:val="300"/>
        </w:trPr>
        <w:tc>
          <w:tcPr>
            <w:tcW w:w="941" w:type="dxa"/>
            <w:tcBorders>
              <w:top w:val="single" w:sz="4" w:space="0" w:color="auto"/>
              <w:left w:val="single" w:sz="4" w:space="0" w:color="auto"/>
              <w:bottom w:val="single" w:sz="4" w:space="0" w:color="auto"/>
              <w:right w:val="single" w:sz="4" w:space="0" w:color="auto"/>
            </w:tcBorders>
            <w:vAlign w:val="center"/>
          </w:tcPr>
          <w:p w14:paraId="3E0E0D22" w14:textId="52ACC782" w:rsidR="00D04F75" w:rsidRPr="00CA2C08" w:rsidRDefault="008F3B54" w:rsidP="00D04F75">
            <w:pPr>
              <w:rPr>
                <w:rFonts w:ascii="Calibri" w:eastAsia="Times New Roman" w:hAnsi="Calibri" w:cs="Calibri"/>
                <w:b/>
                <w:bCs/>
                <w:color w:val="000000" w:themeColor="text1"/>
                <w:sz w:val="22"/>
                <w:szCs w:val="22"/>
                <w:lang w:val="lv-LV"/>
              </w:rPr>
            </w:pPr>
            <w:r w:rsidRPr="00CA2C08">
              <w:rPr>
                <w:rFonts w:ascii="Calibri" w:eastAsia="Times New Roman" w:hAnsi="Calibri" w:cs="Calibri"/>
                <w:b/>
                <w:bCs/>
                <w:color w:val="000000" w:themeColor="text1"/>
                <w:sz w:val="22"/>
                <w:szCs w:val="22"/>
                <w:lang w:val="lv-LV"/>
              </w:rPr>
              <w:t>1.</w:t>
            </w:r>
          </w:p>
        </w:tc>
        <w:tc>
          <w:tcPr>
            <w:tcW w:w="4060" w:type="dxa"/>
            <w:tcBorders>
              <w:top w:val="single" w:sz="4" w:space="0" w:color="auto"/>
              <w:left w:val="single" w:sz="4" w:space="0" w:color="auto"/>
              <w:bottom w:val="single" w:sz="4" w:space="0" w:color="auto"/>
              <w:right w:val="single" w:sz="4" w:space="0" w:color="auto"/>
            </w:tcBorders>
            <w:vAlign w:val="center"/>
            <w:hideMark/>
          </w:tcPr>
          <w:p w14:paraId="6AC0F06B" w14:textId="00E6A079" w:rsidR="00D04F75" w:rsidRPr="00CA2C08" w:rsidRDefault="00D04F75" w:rsidP="00D04F75">
            <w:pPr>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themeColor="text1"/>
                <w:sz w:val="22"/>
                <w:szCs w:val="22"/>
                <w:lang w:val="lv-LV"/>
              </w:rPr>
              <w:t>CFLA projekt</w:t>
            </w:r>
            <w:r w:rsidR="008F3B54" w:rsidRPr="00CA2C08">
              <w:rPr>
                <w:rFonts w:ascii="Calibri" w:eastAsia="Times New Roman" w:hAnsi="Calibri" w:cs="Calibri"/>
                <w:b/>
                <w:bCs/>
                <w:color w:val="000000" w:themeColor="text1"/>
                <w:sz w:val="22"/>
                <w:szCs w:val="22"/>
                <w:lang w:val="lv-LV"/>
              </w:rPr>
              <w:t>a</w:t>
            </w:r>
            <w:r w:rsidRPr="00CA2C08">
              <w:rPr>
                <w:rFonts w:ascii="Calibri" w:eastAsia="Times New Roman" w:hAnsi="Calibri" w:cs="Calibri"/>
                <w:b/>
                <w:bCs/>
                <w:color w:val="000000" w:themeColor="text1"/>
                <w:sz w:val="22"/>
                <w:szCs w:val="22"/>
                <w:lang w:val="lv-LV"/>
              </w:rPr>
              <w:t xml:space="preserve"> attiecināmās </w:t>
            </w:r>
            <w:r w:rsidRPr="00CA2C08">
              <w:rPr>
                <w:rFonts w:ascii="Calibri" w:eastAsia="Times New Roman" w:hAnsi="Calibri" w:cs="Calibri"/>
                <w:b/>
                <w:bCs/>
                <w:color w:val="000000"/>
                <w:kern w:val="0"/>
                <w:sz w:val="22"/>
                <w:szCs w:val="22"/>
                <w:lang w:val="lv-LV"/>
                <w14:ligatures w14:val="none"/>
              </w:rPr>
              <w:t>izmaksas</w:t>
            </w:r>
            <w:r w:rsidR="00CA2C08">
              <w:rPr>
                <w:rFonts w:ascii="Calibri" w:eastAsia="Times New Roman" w:hAnsi="Calibri" w:cs="Calibri"/>
                <w:b/>
                <w:bCs/>
                <w:color w:val="000000"/>
                <w:kern w:val="0"/>
                <w:sz w:val="22"/>
                <w:szCs w:val="22"/>
                <w:lang w:val="lv-LV"/>
                <w14:ligatures w14:val="none"/>
              </w:rPr>
              <w:t>, t.sk.:</w:t>
            </w:r>
          </w:p>
        </w:tc>
        <w:tc>
          <w:tcPr>
            <w:tcW w:w="2480" w:type="dxa"/>
            <w:tcBorders>
              <w:top w:val="nil"/>
              <w:left w:val="nil"/>
              <w:bottom w:val="single" w:sz="4" w:space="0" w:color="auto"/>
              <w:right w:val="single" w:sz="4" w:space="0" w:color="auto"/>
            </w:tcBorders>
            <w:noWrap/>
            <w:vAlign w:val="center"/>
            <w:hideMark/>
          </w:tcPr>
          <w:p w14:paraId="06D42AD7" w14:textId="77777777" w:rsidR="00D04F75" w:rsidRPr="00CA2C08" w:rsidRDefault="00D04F75" w:rsidP="00D04F75">
            <w:pPr>
              <w:jc w:val="right"/>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kern w:val="0"/>
                <w:sz w:val="22"/>
                <w:szCs w:val="22"/>
                <w:lang w:val="lv-LV"/>
                <w14:ligatures w14:val="none"/>
              </w:rPr>
              <w:t>3 016 963.43</w:t>
            </w:r>
          </w:p>
        </w:tc>
        <w:tc>
          <w:tcPr>
            <w:tcW w:w="2158" w:type="dxa"/>
            <w:tcBorders>
              <w:top w:val="nil"/>
              <w:left w:val="nil"/>
              <w:bottom w:val="single" w:sz="4" w:space="0" w:color="auto"/>
              <w:right w:val="single" w:sz="4" w:space="0" w:color="auto"/>
            </w:tcBorders>
            <w:vAlign w:val="center"/>
            <w:hideMark/>
          </w:tcPr>
          <w:p w14:paraId="147C3826" w14:textId="3C95C5DC" w:rsidR="00D04F75" w:rsidRPr="00CA2C08" w:rsidRDefault="00D04F75" w:rsidP="00D04F75">
            <w:pPr>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kern w:val="0"/>
                <w:sz w:val="22"/>
                <w:szCs w:val="22"/>
                <w:lang w:val="lv-LV"/>
                <w14:ligatures w14:val="none"/>
              </w:rPr>
              <w:t>CFLA projekta apstiprinātā summa</w:t>
            </w:r>
          </w:p>
        </w:tc>
      </w:tr>
      <w:tr w:rsidR="00CA2C08" w:rsidRPr="00CA2C08" w14:paraId="6A976AEF" w14:textId="77777777" w:rsidTr="003E689C">
        <w:trPr>
          <w:trHeight w:val="58"/>
        </w:trPr>
        <w:tc>
          <w:tcPr>
            <w:tcW w:w="941" w:type="dxa"/>
            <w:tcBorders>
              <w:top w:val="nil"/>
              <w:left w:val="single" w:sz="4" w:space="0" w:color="auto"/>
              <w:bottom w:val="single" w:sz="4" w:space="0" w:color="auto"/>
              <w:right w:val="single" w:sz="4" w:space="0" w:color="auto"/>
            </w:tcBorders>
            <w:vAlign w:val="bottom"/>
          </w:tcPr>
          <w:p w14:paraId="4F5C906A" w14:textId="379D1435" w:rsidR="00CA2C08" w:rsidRPr="00CA2C08" w:rsidRDefault="00CA2C08" w:rsidP="00F66DB0">
            <w:pPr>
              <w:jc w:val="right"/>
              <w:rPr>
                <w:rFonts w:ascii="Calibri" w:eastAsia="Times New Roman" w:hAnsi="Calibri" w:cs="Calibri"/>
                <w:color w:val="000000"/>
                <w:kern w:val="0"/>
                <w:sz w:val="22"/>
                <w:szCs w:val="22"/>
                <w:lang w:val="lv-LV"/>
                <w14:ligatures w14:val="none"/>
              </w:rPr>
            </w:pPr>
            <w:r>
              <w:rPr>
                <w:rFonts w:ascii="Calibri" w:eastAsia="Times New Roman" w:hAnsi="Calibri" w:cs="Calibri"/>
                <w:color w:val="000000"/>
                <w:kern w:val="0"/>
                <w:sz w:val="22"/>
                <w:szCs w:val="22"/>
                <w:lang w:val="lv-LV"/>
                <w14:ligatures w14:val="none"/>
              </w:rPr>
              <w:t>1</w:t>
            </w:r>
            <w:r w:rsidRPr="00CA2C08">
              <w:rPr>
                <w:rFonts w:ascii="Calibri" w:eastAsia="Times New Roman" w:hAnsi="Calibri" w:cs="Calibri"/>
                <w:color w:val="000000"/>
                <w:kern w:val="0"/>
                <w:sz w:val="22"/>
                <w:szCs w:val="22"/>
                <w:lang w:val="lv-LV"/>
                <w14:ligatures w14:val="none"/>
              </w:rPr>
              <w:t>.1.</w:t>
            </w:r>
          </w:p>
        </w:tc>
        <w:tc>
          <w:tcPr>
            <w:tcW w:w="4060" w:type="dxa"/>
            <w:tcBorders>
              <w:top w:val="nil"/>
              <w:left w:val="single" w:sz="4" w:space="0" w:color="auto"/>
              <w:bottom w:val="single" w:sz="4" w:space="0" w:color="auto"/>
              <w:right w:val="single" w:sz="4" w:space="0" w:color="auto"/>
            </w:tcBorders>
            <w:noWrap/>
            <w:vAlign w:val="bottom"/>
            <w:hideMark/>
          </w:tcPr>
          <w:p w14:paraId="175541B6" w14:textId="77B7662E" w:rsidR="00CA2C08" w:rsidRPr="00CA2C08" w:rsidRDefault="00CA2C08" w:rsidP="00F66DB0">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themeColor="text1"/>
                <w:sz w:val="22"/>
                <w:szCs w:val="22"/>
                <w:lang w:val="lv-LV"/>
              </w:rPr>
              <w:t xml:space="preserve">— </w:t>
            </w:r>
            <w:r>
              <w:rPr>
                <w:rFonts w:ascii="Calibri" w:eastAsia="Times New Roman" w:hAnsi="Calibri" w:cs="Calibri"/>
                <w:color w:val="000000" w:themeColor="text1"/>
                <w:sz w:val="22"/>
                <w:szCs w:val="22"/>
                <w:lang w:val="lv-LV"/>
              </w:rPr>
              <w:t>ERAF līdzfinansējums</w:t>
            </w:r>
          </w:p>
        </w:tc>
        <w:tc>
          <w:tcPr>
            <w:tcW w:w="2480" w:type="dxa"/>
            <w:tcBorders>
              <w:top w:val="nil"/>
              <w:left w:val="nil"/>
              <w:bottom w:val="single" w:sz="4" w:space="0" w:color="auto"/>
              <w:right w:val="single" w:sz="4" w:space="0" w:color="auto"/>
            </w:tcBorders>
            <w:vAlign w:val="center"/>
          </w:tcPr>
          <w:p w14:paraId="3CC698D7" w14:textId="1CC49F67" w:rsidR="00CA2C08" w:rsidRPr="00CA2C08" w:rsidRDefault="00EE4707" w:rsidP="00F66DB0">
            <w:pPr>
              <w:jc w:val="right"/>
              <w:rPr>
                <w:rFonts w:ascii="Calibri" w:eastAsia="Times New Roman" w:hAnsi="Calibri" w:cs="Calibri"/>
                <w:color w:val="000000"/>
                <w:kern w:val="0"/>
                <w:sz w:val="22"/>
                <w:szCs w:val="22"/>
                <w:lang w:val="lv-LV"/>
                <w14:ligatures w14:val="none"/>
              </w:rPr>
            </w:pPr>
            <w:r w:rsidRPr="00EE4707">
              <w:rPr>
                <w:rFonts w:ascii="Calibri" w:eastAsia="Times New Roman" w:hAnsi="Calibri" w:cs="Calibri"/>
                <w:color w:val="000000"/>
                <w:kern w:val="0"/>
                <w:sz w:val="22"/>
                <w:szCs w:val="22"/>
                <w:lang w:val="lv-LV"/>
                <w14:ligatures w14:val="none"/>
              </w:rPr>
              <w:t>2 067 187.44</w:t>
            </w:r>
          </w:p>
        </w:tc>
        <w:tc>
          <w:tcPr>
            <w:tcW w:w="2158" w:type="dxa"/>
            <w:tcBorders>
              <w:top w:val="nil"/>
              <w:left w:val="nil"/>
              <w:bottom w:val="single" w:sz="4" w:space="0" w:color="auto"/>
              <w:right w:val="single" w:sz="4" w:space="0" w:color="auto"/>
            </w:tcBorders>
            <w:vAlign w:val="center"/>
          </w:tcPr>
          <w:p w14:paraId="29E25303" w14:textId="67052C9D" w:rsidR="00CA2C08" w:rsidRPr="00CA2C08" w:rsidRDefault="00CA2C08" w:rsidP="00F66DB0">
            <w:pPr>
              <w:rPr>
                <w:rFonts w:ascii="Calibri" w:eastAsia="Times New Roman" w:hAnsi="Calibri" w:cs="Calibri"/>
                <w:color w:val="000000"/>
                <w:kern w:val="0"/>
                <w:sz w:val="22"/>
                <w:szCs w:val="22"/>
                <w:lang w:val="lv-LV"/>
                <w14:ligatures w14:val="none"/>
              </w:rPr>
            </w:pPr>
          </w:p>
        </w:tc>
      </w:tr>
      <w:tr w:rsidR="00CA2C08" w:rsidRPr="00CA2C08" w14:paraId="3ACA1328" w14:textId="77777777" w:rsidTr="003E689C">
        <w:trPr>
          <w:trHeight w:val="300"/>
        </w:trPr>
        <w:tc>
          <w:tcPr>
            <w:tcW w:w="941" w:type="dxa"/>
            <w:tcBorders>
              <w:top w:val="nil"/>
              <w:left w:val="single" w:sz="4" w:space="0" w:color="auto"/>
              <w:bottom w:val="single" w:sz="4" w:space="0" w:color="auto"/>
              <w:right w:val="single" w:sz="4" w:space="0" w:color="auto"/>
            </w:tcBorders>
            <w:vAlign w:val="bottom"/>
          </w:tcPr>
          <w:p w14:paraId="4DEE52A7" w14:textId="1263853A" w:rsidR="00CA2C08" w:rsidRPr="00CA2C08" w:rsidRDefault="00CA2C08" w:rsidP="00F66DB0">
            <w:pPr>
              <w:jc w:val="right"/>
              <w:rPr>
                <w:rFonts w:ascii="Calibri" w:eastAsia="Times New Roman" w:hAnsi="Calibri" w:cs="Calibri"/>
                <w:color w:val="000000"/>
                <w:kern w:val="0"/>
                <w:sz w:val="22"/>
                <w:szCs w:val="22"/>
                <w:lang w:val="lv-LV"/>
                <w14:ligatures w14:val="none"/>
              </w:rPr>
            </w:pPr>
            <w:r>
              <w:rPr>
                <w:rFonts w:ascii="Calibri" w:eastAsia="Times New Roman" w:hAnsi="Calibri" w:cs="Calibri"/>
                <w:color w:val="000000"/>
                <w:kern w:val="0"/>
                <w:sz w:val="22"/>
                <w:szCs w:val="22"/>
                <w:lang w:val="lv-LV"/>
                <w14:ligatures w14:val="none"/>
              </w:rPr>
              <w:t>1</w:t>
            </w:r>
            <w:r w:rsidRPr="00CA2C08">
              <w:rPr>
                <w:rFonts w:ascii="Calibri" w:eastAsia="Times New Roman" w:hAnsi="Calibri" w:cs="Calibri"/>
                <w:color w:val="000000"/>
                <w:kern w:val="0"/>
                <w:sz w:val="22"/>
                <w:szCs w:val="22"/>
                <w:lang w:val="lv-LV"/>
                <w14:ligatures w14:val="none"/>
              </w:rPr>
              <w:t>.2</w:t>
            </w:r>
          </w:p>
        </w:tc>
        <w:tc>
          <w:tcPr>
            <w:tcW w:w="4060" w:type="dxa"/>
            <w:tcBorders>
              <w:top w:val="nil"/>
              <w:left w:val="single" w:sz="4" w:space="0" w:color="auto"/>
              <w:bottom w:val="single" w:sz="4" w:space="0" w:color="auto"/>
              <w:right w:val="single" w:sz="4" w:space="0" w:color="auto"/>
            </w:tcBorders>
            <w:noWrap/>
            <w:vAlign w:val="bottom"/>
            <w:hideMark/>
          </w:tcPr>
          <w:p w14:paraId="3EF9C1B9" w14:textId="14C77F07" w:rsidR="00CA2C08" w:rsidRPr="00CA2C08" w:rsidRDefault="00CA2C08" w:rsidP="00F66DB0">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themeColor="text1"/>
                <w:sz w:val="22"/>
                <w:szCs w:val="22"/>
                <w:lang w:val="lv-LV"/>
              </w:rPr>
              <w:t xml:space="preserve">— </w:t>
            </w:r>
            <w:r>
              <w:rPr>
                <w:rFonts w:ascii="Calibri" w:eastAsia="Times New Roman" w:hAnsi="Calibri" w:cs="Calibri"/>
                <w:color w:val="000000" w:themeColor="text1"/>
                <w:sz w:val="22"/>
                <w:szCs w:val="22"/>
                <w:lang w:val="lv-LV"/>
              </w:rPr>
              <w:t>pašvaldības līdzfinansējums (aizņēmums)</w:t>
            </w:r>
          </w:p>
        </w:tc>
        <w:tc>
          <w:tcPr>
            <w:tcW w:w="2480" w:type="dxa"/>
            <w:tcBorders>
              <w:top w:val="nil"/>
              <w:left w:val="nil"/>
              <w:bottom w:val="single" w:sz="4" w:space="0" w:color="auto"/>
              <w:right w:val="single" w:sz="4" w:space="0" w:color="auto"/>
            </w:tcBorders>
            <w:vAlign w:val="center"/>
          </w:tcPr>
          <w:p w14:paraId="0E89B392" w14:textId="452F27CB" w:rsidR="00CA2C08" w:rsidRPr="00CA2C08" w:rsidRDefault="00EE4707" w:rsidP="00F66DB0">
            <w:pPr>
              <w:jc w:val="right"/>
              <w:rPr>
                <w:rFonts w:ascii="Calibri" w:eastAsia="Times New Roman" w:hAnsi="Calibri" w:cs="Calibri"/>
                <w:color w:val="000000"/>
                <w:kern w:val="0"/>
                <w:sz w:val="22"/>
                <w:szCs w:val="22"/>
                <w:lang w:val="lv-LV"/>
                <w14:ligatures w14:val="none"/>
              </w:rPr>
            </w:pPr>
            <w:r w:rsidRPr="00EE4707">
              <w:rPr>
                <w:rFonts w:ascii="Calibri" w:eastAsia="Times New Roman" w:hAnsi="Calibri" w:cs="Calibri"/>
                <w:color w:val="000000"/>
                <w:kern w:val="0"/>
                <w:sz w:val="22"/>
                <w:szCs w:val="22"/>
                <w:lang w:val="lv-LV"/>
                <w14:ligatures w14:val="none"/>
              </w:rPr>
              <w:t>949 775.99</w:t>
            </w:r>
          </w:p>
        </w:tc>
        <w:tc>
          <w:tcPr>
            <w:tcW w:w="2158" w:type="dxa"/>
            <w:tcBorders>
              <w:top w:val="nil"/>
              <w:left w:val="nil"/>
              <w:bottom w:val="single" w:sz="4" w:space="0" w:color="auto"/>
              <w:right w:val="single" w:sz="4" w:space="0" w:color="auto"/>
            </w:tcBorders>
            <w:vAlign w:val="center"/>
          </w:tcPr>
          <w:p w14:paraId="53BAA7F4" w14:textId="4C8D7766" w:rsidR="00CA2C08" w:rsidRPr="00CA2C08" w:rsidRDefault="00CA2C08" w:rsidP="00F66DB0">
            <w:pPr>
              <w:rPr>
                <w:rFonts w:ascii="Calibri" w:eastAsia="Times New Roman" w:hAnsi="Calibri" w:cs="Calibri"/>
                <w:color w:val="000000"/>
                <w:kern w:val="0"/>
                <w:sz w:val="22"/>
                <w:szCs w:val="22"/>
                <w:lang w:val="lv-LV"/>
                <w14:ligatures w14:val="none"/>
              </w:rPr>
            </w:pPr>
          </w:p>
        </w:tc>
      </w:tr>
      <w:tr w:rsidR="00D04F75" w:rsidRPr="00CA2C08" w14:paraId="12F1418A" w14:textId="77777777" w:rsidTr="003E689C">
        <w:trPr>
          <w:trHeight w:val="300"/>
        </w:trPr>
        <w:tc>
          <w:tcPr>
            <w:tcW w:w="941" w:type="dxa"/>
            <w:tcBorders>
              <w:top w:val="single" w:sz="4" w:space="0" w:color="auto"/>
              <w:left w:val="single" w:sz="4" w:space="0" w:color="auto"/>
              <w:bottom w:val="single" w:sz="4" w:space="0" w:color="auto"/>
              <w:right w:val="single" w:sz="4" w:space="0" w:color="auto"/>
            </w:tcBorders>
            <w:vAlign w:val="center"/>
          </w:tcPr>
          <w:p w14:paraId="261D723B" w14:textId="4380C89E" w:rsidR="00D04F75" w:rsidRPr="00CA2C08" w:rsidRDefault="008F3B54" w:rsidP="00D04F75">
            <w:pPr>
              <w:rPr>
                <w:rFonts w:ascii="Calibri" w:eastAsia="Times New Roman" w:hAnsi="Calibri" w:cs="Calibri"/>
                <w:b/>
                <w:bCs/>
                <w:color w:val="000000" w:themeColor="text1"/>
                <w:sz w:val="22"/>
                <w:szCs w:val="22"/>
                <w:lang w:val="lv-LV"/>
              </w:rPr>
            </w:pPr>
            <w:r w:rsidRPr="00CA2C08">
              <w:rPr>
                <w:rFonts w:ascii="Calibri" w:eastAsia="Times New Roman" w:hAnsi="Calibri" w:cs="Calibri"/>
                <w:b/>
                <w:bCs/>
                <w:color w:val="000000" w:themeColor="text1"/>
                <w:sz w:val="22"/>
                <w:szCs w:val="22"/>
                <w:lang w:val="lv-LV"/>
              </w:rPr>
              <w:t>2.</w:t>
            </w:r>
          </w:p>
        </w:tc>
        <w:tc>
          <w:tcPr>
            <w:tcW w:w="4060" w:type="dxa"/>
            <w:tcBorders>
              <w:top w:val="single" w:sz="4" w:space="0" w:color="auto"/>
              <w:left w:val="single" w:sz="4" w:space="0" w:color="auto"/>
              <w:bottom w:val="single" w:sz="4" w:space="0" w:color="auto"/>
              <w:right w:val="single" w:sz="4" w:space="0" w:color="auto"/>
            </w:tcBorders>
            <w:vAlign w:val="center"/>
            <w:hideMark/>
          </w:tcPr>
          <w:p w14:paraId="40EEAA72" w14:textId="78DCCA4B" w:rsidR="00D04F75" w:rsidRPr="00CA2C08" w:rsidRDefault="00D04F75" w:rsidP="00D04F75">
            <w:pPr>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themeColor="text1"/>
                <w:sz w:val="22"/>
                <w:szCs w:val="22"/>
                <w:lang w:val="lv-LV"/>
              </w:rPr>
              <w:t>Investīciju projekta “</w:t>
            </w:r>
            <w:proofErr w:type="spellStart"/>
            <w:r w:rsidRPr="00CA2C08">
              <w:rPr>
                <w:rFonts w:ascii="Calibri" w:eastAsia="Times New Roman" w:hAnsi="Calibri" w:cs="Calibri"/>
                <w:b/>
                <w:bCs/>
                <w:color w:val="000000" w:themeColor="text1"/>
                <w:sz w:val="22"/>
                <w:szCs w:val="22"/>
                <w:lang w:val="lv-LV"/>
              </w:rPr>
              <w:t>Cēsu</w:t>
            </w:r>
            <w:proofErr w:type="spellEnd"/>
            <w:r w:rsidRPr="00CA2C08">
              <w:rPr>
                <w:rFonts w:ascii="Calibri" w:eastAsia="Times New Roman" w:hAnsi="Calibri" w:cs="Calibri"/>
                <w:b/>
                <w:bCs/>
                <w:color w:val="000000" w:themeColor="text1"/>
                <w:sz w:val="22"/>
                <w:szCs w:val="22"/>
                <w:lang w:val="lv-LV"/>
              </w:rPr>
              <w:t xml:space="preserve"> Pilsētas vidusskolas</w:t>
            </w:r>
            <w:r w:rsidRPr="00CA2C08">
              <w:rPr>
                <w:rFonts w:ascii="Calibri" w:eastAsia="Times New Roman" w:hAnsi="Calibri" w:cs="Calibri"/>
                <w:b/>
                <w:bCs/>
                <w:color w:val="000000"/>
                <w:kern w:val="0"/>
                <w:sz w:val="22"/>
                <w:szCs w:val="22"/>
                <w:lang w:val="lv-LV"/>
                <w14:ligatures w14:val="none"/>
              </w:rPr>
              <w:t xml:space="preserve"> pārbūve” izmaks</w:t>
            </w:r>
            <w:r w:rsidR="00A60BFF" w:rsidRPr="00CA2C08">
              <w:rPr>
                <w:rFonts w:ascii="Calibri" w:eastAsia="Times New Roman" w:hAnsi="Calibri" w:cs="Calibri"/>
                <w:b/>
                <w:bCs/>
                <w:color w:val="000000"/>
                <w:kern w:val="0"/>
                <w:sz w:val="22"/>
                <w:szCs w:val="22"/>
                <w:lang w:val="lv-LV"/>
                <w14:ligatures w14:val="none"/>
              </w:rPr>
              <w:t>as kopā</w:t>
            </w:r>
            <w:r w:rsidRPr="00CA2C08">
              <w:rPr>
                <w:rFonts w:ascii="Calibri" w:eastAsia="Times New Roman" w:hAnsi="Calibri" w:cs="Calibri"/>
                <w:b/>
                <w:bCs/>
                <w:color w:val="000000"/>
                <w:kern w:val="0"/>
                <w:sz w:val="22"/>
                <w:szCs w:val="22"/>
                <w:lang w:val="lv-LV"/>
                <w14:ligatures w14:val="none"/>
              </w:rPr>
              <w:t>, t.sk.:</w:t>
            </w:r>
          </w:p>
        </w:tc>
        <w:tc>
          <w:tcPr>
            <w:tcW w:w="2480" w:type="dxa"/>
            <w:tcBorders>
              <w:top w:val="nil"/>
              <w:left w:val="nil"/>
              <w:bottom w:val="single" w:sz="4" w:space="0" w:color="auto"/>
              <w:right w:val="single" w:sz="4" w:space="0" w:color="auto"/>
            </w:tcBorders>
            <w:vAlign w:val="center"/>
            <w:hideMark/>
          </w:tcPr>
          <w:p w14:paraId="1F0DB441" w14:textId="77777777" w:rsidR="00D04F75" w:rsidRPr="00CA2C08" w:rsidRDefault="00D04F75" w:rsidP="00D04F75">
            <w:pPr>
              <w:jc w:val="right"/>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kern w:val="0"/>
                <w:sz w:val="22"/>
                <w:szCs w:val="22"/>
                <w:lang w:val="lv-LV"/>
                <w14:ligatures w14:val="none"/>
              </w:rPr>
              <w:t>3 416 330.55</w:t>
            </w:r>
          </w:p>
        </w:tc>
        <w:tc>
          <w:tcPr>
            <w:tcW w:w="2158" w:type="dxa"/>
            <w:tcBorders>
              <w:top w:val="nil"/>
              <w:left w:val="nil"/>
              <w:bottom w:val="single" w:sz="4" w:space="0" w:color="auto"/>
              <w:right w:val="single" w:sz="4" w:space="0" w:color="auto"/>
            </w:tcBorders>
            <w:vAlign w:val="center"/>
          </w:tcPr>
          <w:p w14:paraId="6BC8D71C" w14:textId="0B073CD6" w:rsidR="00D04F75" w:rsidRPr="00CA2C08" w:rsidRDefault="00D04F75" w:rsidP="00D04F75">
            <w:pPr>
              <w:rPr>
                <w:rFonts w:ascii="Calibri" w:eastAsia="Times New Roman" w:hAnsi="Calibri" w:cs="Calibri"/>
                <w:color w:val="000000"/>
                <w:kern w:val="0"/>
                <w:sz w:val="22"/>
                <w:szCs w:val="22"/>
                <w:lang w:val="lv-LV"/>
                <w14:ligatures w14:val="none"/>
              </w:rPr>
            </w:pPr>
          </w:p>
        </w:tc>
      </w:tr>
      <w:tr w:rsidR="00D04F75" w:rsidRPr="00CA2C08" w14:paraId="18B94133" w14:textId="77777777" w:rsidTr="003E689C">
        <w:trPr>
          <w:trHeight w:val="752"/>
        </w:trPr>
        <w:tc>
          <w:tcPr>
            <w:tcW w:w="941" w:type="dxa"/>
            <w:tcBorders>
              <w:top w:val="nil"/>
              <w:left w:val="single" w:sz="4" w:space="0" w:color="auto"/>
              <w:bottom w:val="single" w:sz="4" w:space="0" w:color="auto"/>
              <w:right w:val="single" w:sz="4" w:space="0" w:color="auto"/>
            </w:tcBorders>
            <w:vAlign w:val="bottom"/>
          </w:tcPr>
          <w:p w14:paraId="77A344F6" w14:textId="2EA00F0B" w:rsidR="00D04F75" w:rsidRPr="00CA2C08" w:rsidRDefault="008F3B54" w:rsidP="00D04F75">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kern w:val="0"/>
                <w:sz w:val="22"/>
                <w:szCs w:val="22"/>
                <w:lang w:val="lv-LV"/>
                <w14:ligatures w14:val="none"/>
              </w:rPr>
              <w:t>2.1.</w:t>
            </w:r>
          </w:p>
        </w:tc>
        <w:tc>
          <w:tcPr>
            <w:tcW w:w="4060" w:type="dxa"/>
            <w:tcBorders>
              <w:top w:val="nil"/>
              <w:left w:val="single" w:sz="4" w:space="0" w:color="auto"/>
              <w:bottom w:val="single" w:sz="4" w:space="0" w:color="auto"/>
              <w:right w:val="single" w:sz="4" w:space="0" w:color="auto"/>
            </w:tcBorders>
            <w:noWrap/>
            <w:vAlign w:val="bottom"/>
            <w:hideMark/>
          </w:tcPr>
          <w:p w14:paraId="64A3A854" w14:textId="75AF6377" w:rsidR="00D04F75" w:rsidRPr="00CA2C08" w:rsidRDefault="00D04F75" w:rsidP="00D04F75">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themeColor="text1"/>
                <w:sz w:val="22"/>
                <w:szCs w:val="22"/>
                <w:lang w:val="lv-LV"/>
              </w:rPr>
              <w:t xml:space="preserve">— CFLA projekta </w:t>
            </w:r>
            <w:proofErr w:type="spellStart"/>
            <w:r w:rsidRPr="00CA2C08">
              <w:rPr>
                <w:rFonts w:ascii="Calibri" w:eastAsia="Times New Roman" w:hAnsi="Calibri" w:cs="Calibri"/>
                <w:color w:val="000000" w:themeColor="text1"/>
                <w:sz w:val="22"/>
                <w:szCs w:val="22"/>
                <w:lang w:val="lv-LV"/>
              </w:rPr>
              <w:t>ārpusprojekta</w:t>
            </w:r>
            <w:proofErr w:type="spellEnd"/>
            <w:r w:rsidRPr="00CA2C08">
              <w:rPr>
                <w:rFonts w:ascii="Calibri" w:eastAsia="Times New Roman" w:hAnsi="Calibri" w:cs="Calibri"/>
                <w:color w:val="000000" w:themeColor="text1"/>
                <w:sz w:val="22"/>
                <w:szCs w:val="22"/>
                <w:lang w:val="lv-LV"/>
              </w:rPr>
              <w:t xml:space="preserve"> izmaksas</w:t>
            </w:r>
          </w:p>
        </w:tc>
        <w:tc>
          <w:tcPr>
            <w:tcW w:w="2480" w:type="dxa"/>
            <w:tcBorders>
              <w:top w:val="nil"/>
              <w:left w:val="nil"/>
              <w:bottom w:val="single" w:sz="4" w:space="0" w:color="auto"/>
              <w:right w:val="single" w:sz="4" w:space="0" w:color="auto"/>
            </w:tcBorders>
            <w:vAlign w:val="center"/>
            <w:hideMark/>
          </w:tcPr>
          <w:p w14:paraId="757D7DF9" w14:textId="77777777" w:rsidR="00D04F75" w:rsidRPr="00CA2C08" w:rsidRDefault="00D04F75" w:rsidP="00D04F75">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kern w:val="0"/>
                <w:sz w:val="22"/>
                <w:szCs w:val="22"/>
                <w:lang w:val="lv-LV"/>
                <w14:ligatures w14:val="none"/>
              </w:rPr>
              <w:t>442 621.00</w:t>
            </w:r>
          </w:p>
        </w:tc>
        <w:tc>
          <w:tcPr>
            <w:tcW w:w="2158" w:type="dxa"/>
            <w:tcBorders>
              <w:top w:val="nil"/>
              <w:left w:val="nil"/>
              <w:bottom w:val="single" w:sz="4" w:space="0" w:color="auto"/>
              <w:right w:val="single" w:sz="4" w:space="0" w:color="auto"/>
            </w:tcBorders>
            <w:vAlign w:val="center"/>
            <w:hideMark/>
          </w:tcPr>
          <w:p w14:paraId="6A56A307" w14:textId="72A5C42B" w:rsidR="00D04F75" w:rsidRPr="00CA2C08" w:rsidRDefault="00EE4707" w:rsidP="00D04F75">
            <w:pPr>
              <w:rPr>
                <w:rFonts w:ascii="Calibri" w:eastAsia="Times New Roman" w:hAnsi="Calibri" w:cs="Calibri"/>
                <w:color w:val="000000"/>
                <w:kern w:val="0"/>
                <w:sz w:val="22"/>
                <w:szCs w:val="22"/>
                <w:lang w:val="lv-LV"/>
                <w14:ligatures w14:val="none"/>
              </w:rPr>
            </w:pPr>
            <w:r>
              <w:rPr>
                <w:rFonts w:ascii="Calibri" w:eastAsia="Times New Roman" w:hAnsi="Calibri" w:cs="Calibri"/>
                <w:color w:val="000000" w:themeColor="text1"/>
                <w:sz w:val="22"/>
                <w:szCs w:val="22"/>
                <w:lang w:val="lv-LV"/>
              </w:rPr>
              <w:t>Izmaksas saskaņā ar noslēgto būvdarbu līgumu</w:t>
            </w:r>
          </w:p>
        </w:tc>
      </w:tr>
      <w:tr w:rsidR="00D04F75" w:rsidRPr="00CA2C08" w14:paraId="2A6F50A6" w14:textId="77777777" w:rsidTr="003E689C">
        <w:trPr>
          <w:trHeight w:val="300"/>
        </w:trPr>
        <w:tc>
          <w:tcPr>
            <w:tcW w:w="941" w:type="dxa"/>
            <w:tcBorders>
              <w:top w:val="nil"/>
              <w:left w:val="single" w:sz="4" w:space="0" w:color="auto"/>
              <w:bottom w:val="single" w:sz="4" w:space="0" w:color="auto"/>
              <w:right w:val="single" w:sz="4" w:space="0" w:color="auto"/>
            </w:tcBorders>
            <w:vAlign w:val="bottom"/>
          </w:tcPr>
          <w:p w14:paraId="4BDF71BB" w14:textId="091EC610" w:rsidR="00D04F75" w:rsidRPr="00CA2C08" w:rsidRDefault="008F3B54" w:rsidP="00D04F75">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kern w:val="0"/>
                <w:sz w:val="22"/>
                <w:szCs w:val="22"/>
                <w:lang w:val="lv-LV"/>
                <w14:ligatures w14:val="none"/>
              </w:rPr>
              <w:t>2.2</w:t>
            </w:r>
          </w:p>
        </w:tc>
        <w:tc>
          <w:tcPr>
            <w:tcW w:w="4060" w:type="dxa"/>
            <w:tcBorders>
              <w:top w:val="nil"/>
              <w:left w:val="single" w:sz="4" w:space="0" w:color="auto"/>
              <w:bottom w:val="single" w:sz="4" w:space="0" w:color="auto"/>
              <w:right w:val="single" w:sz="4" w:space="0" w:color="auto"/>
            </w:tcBorders>
            <w:noWrap/>
            <w:vAlign w:val="bottom"/>
            <w:hideMark/>
          </w:tcPr>
          <w:p w14:paraId="69031F6F" w14:textId="16959C69" w:rsidR="00D04F75" w:rsidRPr="00CA2C08" w:rsidRDefault="00D04F75" w:rsidP="00D04F75">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themeColor="text1"/>
                <w:sz w:val="22"/>
                <w:szCs w:val="22"/>
                <w:lang w:val="lv-LV"/>
              </w:rPr>
              <w:t xml:space="preserve">— </w:t>
            </w:r>
            <w:r w:rsidR="00EE4707">
              <w:rPr>
                <w:rFonts w:ascii="Calibri" w:eastAsia="Times New Roman" w:hAnsi="Calibri" w:cs="Calibri"/>
                <w:color w:val="000000" w:themeColor="text1"/>
                <w:sz w:val="22"/>
                <w:szCs w:val="22"/>
                <w:lang w:val="lv-LV"/>
              </w:rPr>
              <w:t xml:space="preserve">pašvaldības finansējums (aizņēmums) </w:t>
            </w:r>
            <w:r w:rsidRPr="00CA2C08">
              <w:rPr>
                <w:rFonts w:ascii="Calibri" w:eastAsia="Times New Roman" w:hAnsi="Calibri" w:cs="Calibri"/>
                <w:color w:val="000000" w:themeColor="text1"/>
                <w:sz w:val="22"/>
                <w:szCs w:val="22"/>
                <w:lang w:val="lv-LV"/>
              </w:rPr>
              <w:t>2.kārtas būvniecības procesa pabeigšanai</w:t>
            </w:r>
          </w:p>
        </w:tc>
        <w:tc>
          <w:tcPr>
            <w:tcW w:w="2480" w:type="dxa"/>
            <w:tcBorders>
              <w:top w:val="nil"/>
              <w:left w:val="nil"/>
              <w:bottom w:val="single" w:sz="4" w:space="0" w:color="auto"/>
              <w:right w:val="single" w:sz="4" w:space="0" w:color="auto"/>
            </w:tcBorders>
            <w:vAlign w:val="center"/>
            <w:hideMark/>
          </w:tcPr>
          <w:p w14:paraId="37D9DC16" w14:textId="77777777" w:rsidR="00D04F75" w:rsidRPr="00CA2C08" w:rsidRDefault="00D04F75" w:rsidP="00D04F75">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kern w:val="0"/>
                <w:sz w:val="22"/>
                <w:szCs w:val="22"/>
                <w:lang w:val="lv-LV"/>
                <w14:ligatures w14:val="none"/>
              </w:rPr>
              <w:t>2 973 709.55</w:t>
            </w:r>
          </w:p>
        </w:tc>
        <w:tc>
          <w:tcPr>
            <w:tcW w:w="2158" w:type="dxa"/>
            <w:tcBorders>
              <w:top w:val="nil"/>
              <w:left w:val="nil"/>
              <w:bottom w:val="single" w:sz="4" w:space="0" w:color="auto"/>
              <w:right w:val="single" w:sz="4" w:space="0" w:color="auto"/>
            </w:tcBorders>
            <w:vAlign w:val="center"/>
          </w:tcPr>
          <w:p w14:paraId="3BDD0E03" w14:textId="049E2810" w:rsidR="00D04F75" w:rsidRPr="00CA2C08" w:rsidRDefault="00D04F75" w:rsidP="00D04F75">
            <w:pPr>
              <w:rPr>
                <w:rFonts w:ascii="Calibri" w:eastAsia="Times New Roman" w:hAnsi="Calibri" w:cs="Calibri"/>
                <w:color w:val="000000"/>
                <w:kern w:val="0"/>
                <w:sz w:val="22"/>
                <w:szCs w:val="22"/>
                <w:lang w:val="lv-LV"/>
                <w14:ligatures w14:val="none"/>
              </w:rPr>
            </w:pPr>
          </w:p>
        </w:tc>
      </w:tr>
    </w:tbl>
    <w:p w14:paraId="4EB35AC4" w14:textId="77777777" w:rsidR="00D84743" w:rsidRPr="00CA2C08" w:rsidRDefault="00D84743" w:rsidP="4EEF9C1C">
      <w:pPr>
        <w:ind w:firstLine="720"/>
        <w:rPr>
          <w:rFonts w:ascii="Calibri" w:hAnsi="Calibri" w:cs="Calibri"/>
          <w:sz w:val="22"/>
          <w:szCs w:val="22"/>
          <w:lang w:val="lv-LV"/>
        </w:rPr>
      </w:pPr>
    </w:p>
    <w:p w14:paraId="04260E1D" w14:textId="0F3EC8C6" w:rsidR="007A2949" w:rsidRPr="00CA2C08" w:rsidRDefault="3F226DA6" w:rsidP="4EEF9C1C">
      <w:pPr>
        <w:ind w:firstLine="720"/>
        <w:jc w:val="both"/>
        <w:rPr>
          <w:rFonts w:ascii="Calibri" w:eastAsia="Calibri" w:hAnsi="Calibri" w:cs="Calibri"/>
          <w:color w:val="161616"/>
          <w:sz w:val="22"/>
          <w:szCs w:val="22"/>
          <w:lang w:val="lv-LV"/>
        </w:rPr>
      </w:pPr>
      <w:r w:rsidRPr="00CA2C08">
        <w:rPr>
          <w:rFonts w:ascii="Calibri" w:eastAsia="Calibri" w:hAnsi="Calibri" w:cs="Calibri"/>
          <w:color w:val="000000" w:themeColor="text1"/>
          <w:sz w:val="22"/>
          <w:szCs w:val="22"/>
          <w:lang w:val="lv-LV"/>
        </w:rPr>
        <w:t xml:space="preserve"> </w:t>
      </w:r>
      <w:proofErr w:type="spellStart"/>
      <w:r w:rsidRPr="00CA2C08">
        <w:rPr>
          <w:rFonts w:ascii="Calibri" w:eastAsia="Calibri" w:hAnsi="Calibri" w:cs="Calibri"/>
          <w:color w:val="000000" w:themeColor="text1"/>
          <w:sz w:val="22"/>
          <w:szCs w:val="22"/>
          <w:lang w:val="lv-LV"/>
        </w:rPr>
        <w:t>Cēsu</w:t>
      </w:r>
      <w:proofErr w:type="spellEnd"/>
      <w:r w:rsidRPr="00CA2C08">
        <w:rPr>
          <w:rFonts w:ascii="Calibri" w:eastAsia="Calibri" w:hAnsi="Calibri" w:cs="Calibri"/>
          <w:color w:val="000000" w:themeColor="text1"/>
          <w:sz w:val="22"/>
          <w:szCs w:val="22"/>
          <w:lang w:val="lv-LV"/>
        </w:rPr>
        <w:t xml:space="preserve"> Pilsētas vidusskolas pārbūves plānotās kopējās izmaksas ar pievienotās vērtības nodokli ir līdz 6 433 293.98 EUR (seši miljoni četri simti trīsdesmit trīs tūkstoši divi simti deviņdesmit trīs </w:t>
      </w:r>
      <w:proofErr w:type="spellStart"/>
      <w:r w:rsidRPr="00CA2C08">
        <w:rPr>
          <w:rFonts w:ascii="Calibri" w:eastAsia="Calibri" w:hAnsi="Calibri" w:cs="Calibri"/>
          <w:i/>
          <w:iCs/>
          <w:color w:val="000000" w:themeColor="text1"/>
          <w:sz w:val="22"/>
          <w:szCs w:val="22"/>
          <w:lang w:val="lv-LV"/>
        </w:rPr>
        <w:t>euro</w:t>
      </w:r>
      <w:proofErr w:type="spellEnd"/>
      <w:r w:rsidRPr="00CA2C08">
        <w:rPr>
          <w:rFonts w:ascii="Calibri" w:eastAsia="Calibri" w:hAnsi="Calibri" w:cs="Calibri"/>
          <w:color w:val="000000" w:themeColor="text1"/>
          <w:sz w:val="22"/>
          <w:szCs w:val="22"/>
          <w:lang w:val="lv-LV"/>
        </w:rPr>
        <w:t xml:space="preserve">, 98 centi), no kurām </w:t>
      </w:r>
      <w:r w:rsidR="003E689C">
        <w:rPr>
          <w:rFonts w:ascii="Calibri" w:eastAsia="Calibri" w:hAnsi="Calibri" w:cs="Calibri"/>
          <w:color w:val="000000" w:themeColor="text1"/>
          <w:sz w:val="22"/>
          <w:szCs w:val="22"/>
          <w:lang w:val="lv-LV"/>
        </w:rPr>
        <w:t>CFLA</w:t>
      </w:r>
      <w:r w:rsidRPr="00CA2C08">
        <w:rPr>
          <w:rFonts w:ascii="Calibri" w:eastAsia="Calibri" w:hAnsi="Calibri" w:cs="Calibri"/>
          <w:color w:val="000000" w:themeColor="text1"/>
          <w:sz w:val="22"/>
          <w:szCs w:val="22"/>
          <w:lang w:val="lv-LV"/>
        </w:rPr>
        <w:t xml:space="preserve"> projekta attiecināmās izmaksas ir 3 016 963.43 EUR (trīs miljoni sešpadsmit tūkstoši deviņi simti sešdesmit trīs </w:t>
      </w:r>
      <w:proofErr w:type="spellStart"/>
      <w:r w:rsidRPr="00CA2C08">
        <w:rPr>
          <w:rFonts w:ascii="Calibri" w:eastAsia="Calibri" w:hAnsi="Calibri" w:cs="Calibri"/>
          <w:i/>
          <w:iCs/>
          <w:color w:val="000000" w:themeColor="text1"/>
          <w:sz w:val="22"/>
          <w:szCs w:val="22"/>
          <w:lang w:val="lv-LV"/>
        </w:rPr>
        <w:t>euro</w:t>
      </w:r>
      <w:proofErr w:type="spellEnd"/>
      <w:r w:rsidRPr="00CA2C08">
        <w:rPr>
          <w:rFonts w:ascii="Calibri" w:eastAsia="Calibri" w:hAnsi="Calibri" w:cs="Calibri"/>
          <w:color w:val="000000" w:themeColor="text1"/>
          <w:sz w:val="22"/>
          <w:szCs w:val="22"/>
          <w:lang w:val="lv-LV"/>
        </w:rPr>
        <w:t>, 43 centi),</w:t>
      </w:r>
      <w:r w:rsidRPr="00CA2C08">
        <w:rPr>
          <w:rFonts w:ascii="Calibri" w:eastAsia="Calibri" w:hAnsi="Calibri" w:cs="Calibri"/>
          <w:color w:val="161616"/>
          <w:sz w:val="22"/>
          <w:szCs w:val="22"/>
          <w:lang w:val="lv-LV"/>
        </w:rPr>
        <w:t xml:space="preserve"> un investīciju projekta izmaksas līdz </w:t>
      </w:r>
      <w:r w:rsidRPr="00CA2C08">
        <w:rPr>
          <w:rFonts w:ascii="Calibri" w:eastAsia="Calibri" w:hAnsi="Calibri" w:cs="Calibri"/>
          <w:color w:val="000000" w:themeColor="text1"/>
          <w:sz w:val="22"/>
          <w:szCs w:val="22"/>
          <w:lang w:val="lv-LV"/>
        </w:rPr>
        <w:t>3</w:t>
      </w:r>
      <w:r w:rsidR="00BF55D3" w:rsidRPr="00CA2C08">
        <w:rPr>
          <w:rFonts w:ascii="Calibri" w:eastAsia="Calibri" w:hAnsi="Calibri" w:cs="Calibri"/>
          <w:color w:val="000000" w:themeColor="text1"/>
          <w:sz w:val="22"/>
          <w:szCs w:val="22"/>
          <w:lang w:val="lv-LV"/>
        </w:rPr>
        <w:t> </w:t>
      </w:r>
      <w:r w:rsidRPr="00CA2C08">
        <w:rPr>
          <w:rFonts w:ascii="Calibri" w:eastAsia="Calibri" w:hAnsi="Calibri" w:cs="Calibri"/>
          <w:color w:val="000000" w:themeColor="text1"/>
          <w:sz w:val="22"/>
          <w:szCs w:val="22"/>
          <w:lang w:val="lv-LV"/>
        </w:rPr>
        <w:t>416 330.55 EUR (trīs miljoni četri simti sešpadsmit tūkstoši trīs simti trīsde</w:t>
      </w:r>
      <w:r w:rsidR="00C81751">
        <w:rPr>
          <w:rFonts w:ascii="Calibri" w:eastAsia="Calibri" w:hAnsi="Calibri" w:cs="Calibri"/>
          <w:color w:val="000000" w:themeColor="text1"/>
          <w:sz w:val="22"/>
          <w:szCs w:val="22"/>
          <w:lang w:val="lv-LV"/>
        </w:rPr>
        <w:t>s</w:t>
      </w:r>
      <w:r w:rsidRPr="00CA2C08">
        <w:rPr>
          <w:rFonts w:ascii="Calibri" w:eastAsia="Calibri" w:hAnsi="Calibri" w:cs="Calibri"/>
          <w:color w:val="000000" w:themeColor="text1"/>
          <w:sz w:val="22"/>
          <w:szCs w:val="22"/>
          <w:lang w:val="lv-LV"/>
        </w:rPr>
        <w:t xml:space="preserve">mit </w:t>
      </w:r>
      <w:proofErr w:type="spellStart"/>
      <w:r w:rsidRPr="00CA2C08">
        <w:rPr>
          <w:rFonts w:ascii="Calibri" w:eastAsia="Calibri" w:hAnsi="Calibri" w:cs="Calibri"/>
          <w:i/>
          <w:iCs/>
          <w:color w:val="000000" w:themeColor="text1"/>
          <w:sz w:val="22"/>
          <w:szCs w:val="22"/>
          <w:lang w:val="lv-LV"/>
        </w:rPr>
        <w:t>euro</w:t>
      </w:r>
      <w:proofErr w:type="spellEnd"/>
      <w:r w:rsidRPr="00CA2C08">
        <w:rPr>
          <w:rFonts w:ascii="Calibri" w:eastAsia="Calibri" w:hAnsi="Calibri" w:cs="Calibri"/>
          <w:color w:val="000000" w:themeColor="text1"/>
          <w:sz w:val="22"/>
          <w:szCs w:val="22"/>
          <w:lang w:val="lv-LV"/>
        </w:rPr>
        <w:t xml:space="preserve">, 55 centi) apmērā, kurā iekļautas </w:t>
      </w:r>
      <w:r w:rsidR="00C81751">
        <w:rPr>
          <w:rFonts w:ascii="Calibri" w:eastAsia="Calibri" w:hAnsi="Calibri" w:cs="Calibri"/>
          <w:color w:val="000000" w:themeColor="text1"/>
          <w:sz w:val="22"/>
          <w:szCs w:val="22"/>
          <w:lang w:val="lv-LV"/>
        </w:rPr>
        <w:t>CFLA</w:t>
      </w:r>
      <w:r w:rsidRPr="00CA2C08">
        <w:rPr>
          <w:rFonts w:ascii="Calibri" w:eastAsia="Calibri" w:hAnsi="Calibri" w:cs="Calibri"/>
          <w:color w:val="000000" w:themeColor="text1"/>
          <w:sz w:val="22"/>
          <w:szCs w:val="22"/>
          <w:lang w:val="lv-LV"/>
        </w:rPr>
        <w:t xml:space="preserve"> projekta </w:t>
      </w:r>
      <w:proofErr w:type="spellStart"/>
      <w:r w:rsidRPr="00CA2C08">
        <w:rPr>
          <w:rFonts w:ascii="Calibri" w:eastAsia="Calibri" w:hAnsi="Calibri" w:cs="Calibri"/>
          <w:color w:val="000000" w:themeColor="text1"/>
          <w:sz w:val="22"/>
          <w:szCs w:val="22"/>
          <w:lang w:val="lv-LV"/>
        </w:rPr>
        <w:t>ārpusprojekta</w:t>
      </w:r>
      <w:proofErr w:type="spellEnd"/>
      <w:r w:rsidRPr="00CA2C08">
        <w:rPr>
          <w:rFonts w:ascii="Calibri" w:eastAsia="Calibri" w:hAnsi="Calibri" w:cs="Calibri"/>
          <w:color w:val="000000" w:themeColor="text1"/>
          <w:sz w:val="22"/>
          <w:szCs w:val="22"/>
          <w:lang w:val="lv-LV"/>
        </w:rPr>
        <w:t xml:space="preserve"> izmaksas, kas iepirkuma rezultātā </w:t>
      </w:r>
      <w:r w:rsidRPr="00CA2C08">
        <w:rPr>
          <w:rFonts w:ascii="Calibri" w:eastAsia="Calibri" w:hAnsi="Calibri" w:cs="Calibri"/>
          <w:color w:val="161616"/>
          <w:sz w:val="22"/>
          <w:szCs w:val="22"/>
          <w:lang w:val="lv-LV"/>
        </w:rPr>
        <w:t xml:space="preserve">pārsniedz attiecināmo izmaksu ierobežojumus, bet ir saistītas ar </w:t>
      </w:r>
      <w:r w:rsidR="00C81751">
        <w:rPr>
          <w:rFonts w:ascii="Calibri" w:eastAsia="Calibri" w:hAnsi="Calibri" w:cs="Calibri"/>
          <w:color w:val="161616"/>
          <w:sz w:val="22"/>
          <w:szCs w:val="22"/>
          <w:lang w:val="lv-LV"/>
        </w:rPr>
        <w:t>CFLA</w:t>
      </w:r>
      <w:r w:rsidRPr="00CA2C08">
        <w:rPr>
          <w:rFonts w:ascii="Calibri" w:eastAsia="Calibri" w:hAnsi="Calibri" w:cs="Calibri"/>
          <w:color w:val="161616"/>
          <w:sz w:val="22"/>
          <w:szCs w:val="22"/>
          <w:lang w:val="lv-LV"/>
        </w:rPr>
        <w:t xml:space="preserve"> projekta pilnvērtīgu mērķa sasniegšanu 442 621.00 EUR (četri simti četrdesmit divi tūkstoši seši simti divdesmit viens </w:t>
      </w:r>
      <w:proofErr w:type="spellStart"/>
      <w:r w:rsidRPr="00CA2C08">
        <w:rPr>
          <w:rFonts w:ascii="Calibri" w:eastAsia="Calibri" w:hAnsi="Calibri" w:cs="Calibri"/>
          <w:i/>
          <w:iCs/>
          <w:color w:val="161616"/>
          <w:sz w:val="22"/>
          <w:szCs w:val="22"/>
          <w:lang w:val="lv-LV"/>
        </w:rPr>
        <w:t>euro</w:t>
      </w:r>
      <w:proofErr w:type="spellEnd"/>
      <w:r w:rsidRPr="00CA2C08">
        <w:rPr>
          <w:rFonts w:ascii="Calibri" w:eastAsia="Calibri" w:hAnsi="Calibri" w:cs="Calibri"/>
          <w:color w:val="161616"/>
          <w:sz w:val="22"/>
          <w:szCs w:val="22"/>
          <w:lang w:val="lv-LV"/>
        </w:rPr>
        <w:t>, 00 centi) apmērā.</w:t>
      </w:r>
    </w:p>
    <w:p w14:paraId="4E9C7BB0" w14:textId="5765ADAC" w:rsidR="008051CB" w:rsidRPr="00CA2C08" w:rsidRDefault="008051CB" w:rsidP="4EEF9C1C">
      <w:pPr>
        <w:ind w:firstLine="720"/>
        <w:jc w:val="both"/>
        <w:rPr>
          <w:rFonts w:ascii="Calibri" w:eastAsia="Calibri" w:hAnsi="Calibri" w:cs="Calibri"/>
          <w:color w:val="161616"/>
          <w:sz w:val="22"/>
          <w:szCs w:val="22"/>
          <w:lang w:val="lv-LV"/>
        </w:rPr>
      </w:pPr>
      <w:r w:rsidRPr="00CA2C08">
        <w:rPr>
          <w:rFonts w:ascii="Calibri" w:eastAsia="Calibri" w:hAnsi="Calibri" w:cs="Calibri"/>
          <w:color w:val="161616"/>
          <w:sz w:val="22"/>
          <w:szCs w:val="22"/>
          <w:lang w:val="lv-LV"/>
        </w:rPr>
        <w:t xml:space="preserve">Kopsavilkums </w:t>
      </w:r>
      <w:r w:rsidR="00BF55D3" w:rsidRPr="00CA2C08">
        <w:rPr>
          <w:rFonts w:ascii="Calibri" w:eastAsia="Calibri" w:hAnsi="Calibri" w:cs="Calibri"/>
          <w:color w:val="161616"/>
          <w:sz w:val="22"/>
          <w:szCs w:val="22"/>
          <w:lang w:val="lv-LV"/>
        </w:rPr>
        <w:t>i</w:t>
      </w:r>
      <w:r w:rsidR="00B27A90" w:rsidRPr="00CA2C08">
        <w:rPr>
          <w:rFonts w:ascii="Calibri" w:eastAsia="Calibri" w:hAnsi="Calibri" w:cs="Calibri"/>
          <w:color w:val="161616"/>
          <w:sz w:val="22"/>
          <w:szCs w:val="22"/>
          <w:lang w:val="lv-LV"/>
        </w:rPr>
        <w:t>nvestīciju projekta “</w:t>
      </w:r>
      <w:proofErr w:type="spellStart"/>
      <w:r w:rsidR="00B27A90" w:rsidRPr="00CA2C08">
        <w:rPr>
          <w:rFonts w:ascii="Calibri" w:eastAsia="Calibri" w:hAnsi="Calibri" w:cs="Calibri"/>
          <w:color w:val="161616"/>
          <w:sz w:val="22"/>
          <w:szCs w:val="22"/>
          <w:lang w:val="lv-LV"/>
        </w:rPr>
        <w:t>Cēsu</w:t>
      </w:r>
      <w:proofErr w:type="spellEnd"/>
      <w:r w:rsidR="00B27A90" w:rsidRPr="00CA2C08">
        <w:rPr>
          <w:rFonts w:ascii="Calibri" w:eastAsia="Calibri" w:hAnsi="Calibri" w:cs="Calibri"/>
          <w:color w:val="161616"/>
          <w:sz w:val="22"/>
          <w:szCs w:val="22"/>
          <w:lang w:val="lv-LV"/>
        </w:rPr>
        <w:t xml:space="preserve"> Pilsētas vidusskolas pārbūve” </w:t>
      </w:r>
      <w:r w:rsidRPr="00CA2C08">
        <w:rPr>
          <w:rFonts w:ascii="Calibri" w:eastAsia="Calibri" w:hAnsi="Calibri" w:cs="Calibri"/>
          <w:color w:val="161616"/>
          <w:sz w:val="22"/>
          <w:szCs w:val="22"/>
          <w:lang w:val="lv-LV"/>
        </w:rPr>
        <w:t>finansējuma avotiem:</w:t>
      </w:r>
    </w:p>
    <w:tbl>
      <w:tblPr>
        <w:tblW w:w="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1757"/>
      </w:tblGrid>
      <w:tr w:rsidR="00F10F4F" w:rsidRPr="00CA2C08" w14:paraId="78B122C0" w14:textId="77777777" w:rsidTr="004621EB">
        <w:trPr>
          <w:trHeight w:val="300"/>
          <w:jc w:val="center"/>
        </w:trPr>
        <w:tc>
          <w:tcPr>
            <w:tcW w:w="3549" w:type="dxa"/>
            <w:vAlign w:val="center"/>
            <w:hideMark/>
          </w:tcPr>
          <w:p w14:paraId="4C0E7599" w14:textId="77777777" w:rsidR="008C2E2F" w:rsidRPr="00CA2C08" w:rsidRDefault="008C2E2F" w:rsidP="008C2E2F">
            <w:pPr>
              <w:jc w:val="center"/>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themeColor="text1"/>
                <w:sz w:val="22"/>
                <w:szCs w:val="22"/>
                <w:lang w:val="lv-LV"/>
              </w:rPr>
              <w:t xml:space="preserve">Finansējuma </w:t>
            </w:r>
            <w:r w:rsidRPr="00CA2C08">
              <w:rPr>
                <w:rFonts w:ascii="Calibri" w:eastAsia="Times New Roman" w:hAnsi="Calibri" w:cs="Calibri"/>
                <w:b/>
                <w:bCs/>
                <w:color w:val="000000"/>
                <w:kern w:val="0"/>
                <w:sz w:val="22"/>
                <w:szCs w:val="22"/>
                <w:lang w:val="lv-LV"/>
                <w14:ligatures w14:val="none"/>
              </w:rPr>
              <w:t>avots</w:t>
            </w:r>
          </w:p>
        </w:tc>
        <w:tc>
          <w:tcPr>
            <w:tcW w:w="1757" w:type="dxa"/>
            <w:vAlign w:val="center"/>
            <w:hideMark/>
          </w:tcPr>
          <w:p w14:paraId="61C25E86" w14:textId="77777777" w:rsidR="008C2E2F" w:rsidRPr="00CA2C08" w:rsidRDefault="008C2E2F" w:rsidP="008C2E2F">
            <w:pPr>
              <w:jc w:val="center"/>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kern w:val="0"/>
                <w:sz w:val="22"/>
                <w:szCs w:val="22"/>
                <w:lang w:val="lv-LV"/>
                <w14:ligatures w14:val="none"/>
              </w:rPr>
              <w:t>Summa (EUR)</w:t>
            </w:r>
          </w:p>
        </w:tc>
      </w:tr>
      <w:tr w:rsidR="00E354EA" w:rsidRPr="00CA2C08" w14:paraId="35817EE5" w14:textId="77777777" w:rsidTr="004621EB">
        <w:trPr>
          <w:trHeight w:val="300"/>
          <w:jc w:val="center"/>
        </w:trPr>
        <w:tc>
          <w:tcPr>
            <w:tcW w:w="3549" w:type="dxa"/>
            <w:noWrap/>
            <w:vAlign w:val="bottom"/>
          </w:tcPr>
          <w:p w14:paraId="405D13F2" w14:textId="2A00B8B3" w:rsidR="00E354EA" w:rsidRPr="00CA2C08" w:rsidRDefault="00C81751" w:rsidP="00E354EA">
            <w:pPr>
              <w:rPr>
                <w:rFonts w:ascii="Calibri" w:eastAsia="Times New Roman" w:hAnsi="Calibri" w:cs="Calibri"/>
                <w:color w:val="000000"/>
                <w:kern w:val="0"/>
                <w:sz w:val="22"/>
                <w:szCs w:val="22"/>
                <w:lang w:val="lv-LV"/>
                <w14:ligatures w14:val="none"/>
              </w:rPr>
            </w:pPr>
            <w:r>
              <w:rPr>
                <w:rFonts w:ascii="Calibri" w:eastAsia="Times New Roman" w:hAnsi="Calibri" w:cs="Calibri"/>
                <w:color w:val="000000" w:themeColor="text1"/>
                <w:sz w:val="22"/>
                <w:szCs w:val="22"/>
                <w:lang w:val="lv-LV"/>
              </w:rPr>
              <w:t>V</w:t>
            </w:r>
            <w:r w:rsidR="00E354EA" w:rsidRPr="00CA2C08">
              <w:rPr>
                <w:rFonts w:ascii="Calibri" w:eastAsia="Times New Roman" w:hAnsi="Calibri" w:cs="Calibri"/>
                <w:color w:val="000000" w:themeColor="text1"/>
                <w:sz w:val="22"/>
                <w:szCs w:val="22"/>
                <w:lang w:val="lv-LV"/>
              </w:rPr>
              <w:t xml:space="preserve">alsts budžeta </w:t>
            </w:r>
            <w:r w:rsidR="00E354EA" w:rsidRPr="00CA2C08">
              <w:rPr>
                <w:rFonts w:ascii="Calibri" w:eastAsia="Times New Roman" w:hAnsi="Calibri" w:cs="Calibri"/>
                <w:color w:val="000000"/>
                <w:kern w:val="0"/>
                <w:sz w:val="22"/>
                <w:szCs w:val="22"/>
                <w:lang w:val="lv-LV"/>
                <w14:ligatures w14:val="none"/>
              </w:rPr>
              <w:t>aizdevums</w:t>
            </w:r>
            <w:r w:rsidR="00C6037B" w:rsidRPr="00CA2C08">
              <w:rPr>
                <w:rFonts w:ascii="Calibri" w:eastAsia="Times New Roman" w:hAnsi="Calibri" w:cs="Calibri"/>
                <w:color w:val="000000"/>
                <w:kern w:val="0"/>
                <w:sz w:val="22"/>
                <w:szCs w:val="22"/>
                <w:lang w:val="lv-LV"/>
                <w14:ligatures w14:val="none"/>
              </w:rPr>
              <w:t xml:space="preserve"> (90%)</w:t>
            </w:r>
          </w:p>
        </w:tc>
        <w:tc>
          <w:tcPr>
            <w:tcW w:w="1757" w:type="dxa"/>
            <w:vAlign w:val="center"/>
            <w:hideMark/>
          </w:tcPr>
          <w:p w14:paraId="4DD3038E" w14:textId="730EDC30" w:rsidR="00E354EA" w:rsidRPr="00CA2C08" w:rsidRDefault="00E354EA" w:rsidP="008C2E2F">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kern w:val="0"/>
                <w:sz w:val="22"/>
                <w:szCs w:val="22"/>
                <w:lang w:val="lv-LV"/>
                <w14:ligatures w14:val="none"/>
              </w:rPr>
              <w:t>3 074 697,49</w:t>
            </w:r>
          </w:p>
        </w:tc>
      </w:tr>
      <w:tr w:rsidR="00E354EA" w:rsidRPr="00CA2C08" w14:paraId="7D698B4C" w14:textId="77777777" w:rsidTr="004621EB">
        <w:trPr>
          <w:trHeight w:val="300"/>
          <w:jc w:val="center"/>
        </w:trPr>
        <w:tc>
          <w:tcPr>
            <w:tcW w:w="3549" w:type="dxa"/>
            <w:noWrap/>
            <w:vAlign w:val="bottom"/>
          </w:tcPr>
          <w:p w14:paraId="3717615C" w14:textId="291193A4" w:rsidR="00E354EA" w:rsidRPr="00CA2C08" w:rsidRDefault="004621EB" w:rsidP="00E354EA">
            <w:pPr>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themeColor="text1"/>
                <w:sz w:val="22"/>
                <w:szCs w:val="22"/>
                <w:lang w:val="lv-LV"/>
              </w:rPr>
              <w:t>P</w:t>
            </w:r>
            <w:r w:rsidR="00E354EA" w:rsidRPr="00CA2C08">
              <w:rPr>
                <w:rFonts w:ascii="Calibri" w:eastAsia="Times New Roman" w:hAnsi="Calibri" w:cs="Calibri"/>
                <w:color w:val="000000" w:themeColor="text1"/>
                <w:sz w:val="22"/>
                <w:szCs w:val="22"/>
                <w:lang w:val="lv-LV"/>
              </w:rPr>
              <w:t xml:space="preserve">ašvaldības </w:t>
            </w:r>
            <w:r w:rsidR="00E354EA" w:rsidRPr="00CA2C08">
              <w:rPr>
                <w:rFonts w:ascii="Calibri" w:eastAsia="Times New Roman" w:hAnsi="Calibri" w:cs="Calibri"/>
                <w:color w:val="000000"/>
                <w:kern w:val="0"/>
                <w:sz w:val="22"/>
                <w:szCs w:val="22"/>
                <w:lang w:val="lv-LV"/>
                <w14:ligatures w14:val="none"/>
              </w:rPr>
              <w:t>finansējums</w:t>
            </w:r>
            <w:r w:rsidR="00C6037B" w:rsidRPr="00CA2C08">
              <w:rPr>
                <w:rFonts w:ascii="Calibri" w:eastAsia="Times New Roman" w:hAnsi="Calibri" w:cs="Calibri"/>
                <w:color w:val="000000"/>
                <w:kern w:val="0"/>
                <w:sz w:val="22"/>
                <w:szCs w:val="22"/>
                <w:lang w:val="lv-LV"/>
                <w14:ligatures w14:val="none"/>
              </w:rPr>
              <w:t xml:space="preserve"> (</w:t>
            </w:r>
            <w:r w:rsidRPr="00CA2C08">
              <w:rPr>
                <w:rFonts w:ascii="Calibri" w:eastAsia="Times New Roman" w:hAnsi="Calibri" w:cs="Calibri"/>
                <w:color w:val="000000"/>
                <w:kern w:val="0"/>
                <w:sz w:val="22"/>
                <w:szCs w:val="22"/>
                <w:lang w:val="lv-LV"/>
                <w14:ligatures w14:val="none"/>
              </w:rPr>
              <w:t>10%)</w:t>
            </w:r>
          </w:p>
        </w:tc>
        <w:tc>
          <w:tcPr>
            <w:tcW w:w="1757" w:type="dxa"/>
            <w:vAlign w:val="center"/>
            <w:hideMark/>
          </w:tcPr>
          <w:p w14:paraId="16FEE941" w14:textId="1C221B8B" w:rsidR="00E354EA" w:rsidRPr="00CA2C08" w:rsidRDefault="00E354EA" w:rsidP="008C2E2F">
            <w:pPr>
              <w:jc w:val="right"/>
              <w:rPr>
                <w:rFonts w:ascii="Calibri" w:eastAsia="Times New Roman" w:hAnsi="Calibri" w:cs="Calibri"/>
                <w:color w:val="000000"/>
                <w:kern w:val="0"/>
                <w:sz w:val="22"/>
                <w:szCs w:val="22"/>
                <w:lang w:val="lv-LV"/>
                <w14:ligatures w14:val="none"/>
              </w:rPr>
            </w:pPr>
            <w:r w:rsidRPr="00CA2C08">
              <w:rPr>
                <w:rFonts w:ascii="Calibri" w:eastAsia="Times New Roman" w:hAnsi="Calibri" w:cs="Calibri"/>
                <w:color w:val="000000"/>
                <w:kern w:val="0"/>
                <w:sz w:val="22"/>
                <w:szCs w:val="22"/>
                <w:lang w:val="lv-LV"/>
                <w14:ligatures w14:val="none"/>
              </w:rPr>
              <w:t>341 633,06</w:t>
            </w:r>
          </w:p>
        </w:tc>
      </w:tr>
      <w:tr w:rsidR="00E354EA" w:rsidRPr="00CA2C08" w14:paraId="19795146" w14:textId="77777777" w:rsidTr="004621EB">
        <w:trPr>
          <w:trHeight w:val="300"/>
          <w:jc w:val="center"/>
        </w:trPr>
        <w:tc>
          <w:tcPr>
            <w:tcW w:w="3549" w:type="dxa"/>
            <w:noWrap/>
            <w:vAlign w:val="bottom"/>
          </w:tcPr>
          <w:p w14:paraId="7FE94EAC" w14:textId="5089CC6A" w:rsidR="00E354EA" w:rsidRPr="00CA2C08" w:rsidRDefault="00E354EA" w:rsidP="00A60BFF">
            <w:pPr>
              <w:jc w:val="right"/>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kern w:val="0"/>
                <w:sz w:val="22"/>
                <w:szCs w:val="22"/>
                <w:lang w:val="lv-LV"/>
                <w14:ligatures w14:val="none"/>
              </w:rPr>
              <w:t>Kopā:</w:t>
            </w:r>
          </w:p>
        </w:tc>
        <w:tc>
          <w:tcPr>
            <w:tcW w:w="1757" w:type="dxa"/>
            <w:vAlign w:val="center"/>
            <w:hideMark/>
          </w:tcPr>
          <w:p w14:paraId="347C23E1" w14:textId="6B1DC419" w:rsidR="00E354EA" w:rsidRPr="00CA2C08" w:rsidRDefault="00E354EA" w:rsidP="008C2E2F">
            <w:pPr>
              <w:jc w:val="right"/>
              <w:rPr>
                <w:rFonts w:ascii="Calibri" w:eastAsia="Times New Roman" w:hAnsi="Calibri" w:cs="Calibri"/>
                <w:b/>
                <w:bCs/>
                <w:color w:val="000000"/>
                <w:kern w:val="0"/>
                <w:sz w:val="22"/>
                <w:szCs w:val="22"/>
                <w:lang w:val="lv-LV"/>
                <w14:ligatures w14:val="none"/>
              </w:rPr>
            </w:pPr>
            <w:r w:rsidRPr="00CA2C08">
              <w:rPr>
                <w:rFonts w:ascii="Calibri" w:eastAsia="Times New Roman" w:hAnsi="Calibri" w:cs="Calibri"/>
                <w:b/>
                <w:bCs/>
                <w:color w:val="000000"/>
                <w:kern w:val="0"/>
                <w:sz w:val="22"/>
                <w:szCs w:val="22"/>
                <w:lang w:val="lv-LV"/>
                <w14:ligatures w14:val="none"/>
              </w:rPr>
              <w:t>3 416 330.55</w:t>
            </w:r>
          </w:p>
        </w:tc>
      </w:tr>
    </w:tbl>
    <w:p w14:paraId="4CA2E4A9" w14:textId="7818A3AE" w:rsidR="00907A60" w:rsidRPr="00CA2C08" w:rsidRDefault="00907A60" w:rsidP="00907A60">
      <w:pPr>
        <w:ind w:firstLine="720"/>
        <w:jc w:val="both"/>
        <w:rPr>
          <w:rFonts w:ascii="Calibri" w:hAnsi="Calibri" w:cs="Calibri"/>
          <w:sz w:val="22"/>
          <w:szCs w:val="22"/>
          <w:shd w:val="clear" w:color="auto" w:fill="FFFFFF"/>
          <w:lang w:val="lv-LV"/>
        </w:rPr>
      </w:pPr>
      <w:r w:rsidRPr="00CA2C08">
        <w:rPr>
          <w:rFonts w:ascii="Calibri" w:hAnsi="Calibri" w:cs="Calibri"/>
          <w:sz w:val="22"/>
          <w:szCs w:val="22"/>
          <w:lang w:val="lv-LV"/>
        </w:rPr>
        <w:t>2024. gada 5. martā Ministru kabinets pieņēma noteikumus Nr.159 “Kritēriji un kārtība, kādā tiek izvērtēti pašvaldību investīciju projektu pieteikumi valsts budžeta aizdevuma saņemšanai” (turpmāk – Noteikumi), kur Noteikumu 2.3. punktā noteikts, ka a</w:t>
      </w:r>
      <w:r w:rsidRPr="00CA2C08">
        <w:rPr>
          <w:rFonts w:ascii="Calibri" w:hAnsi="Calibri" w:cs="Calibri"/>
          <w:sz w:val="22"/>
          <w:szCs w:val="22"/>
          <w:shd w:val="clear" w:color="auto" w:fill="FFFFFF"/>
          <w:lang w:val="lv-LV"/>
        </w:rPr>
        <w:t>tbilstoši ikgadējā valsts budžeta likumā noteiktajam, valsts budžeta aizdevums piešķirams arī ilgtspējīgas pamatizglītības un vidējās izglītības nodrošināšanas funkcijas īstenošanai, kā arī skolu tīkla sakārtošanai. Noteikumi, cita starpā, nosaka</w:t>
      </w:r>
      <w:r w:rsidR="00EE4707">
        <w:rPr>
          <w:rFonts w:ascii="Calibri" w:hAnsi="Calibri" w:cs="Calibri"/>
          <w:sz w:val="22"/>
          <w:szCs w:val="22"/>
          <w:shd w:val="clear" w:color="auto" w:fill="FFFFFF"/>
          <w:lang w:val="lv-LV"/>
        </w:rPr>
        <w:t>,</w:t>
      </w:r>
      <w:r w:rsidRPr="00CA2C08">
        <w:rPr>
          <w:rFonts w:ascii="Calibri" w:hAnsi="Calibri" w:cs="Calibri"/>
          <w:sz w:val="22"/>
          <w:szCs w:val="22"/>
          <w:shd w:val="clear" w:color="auto" w:fill="FFFFFF"/>
          <w:lang w:val="lv-LV"/>
        </w:rPr>
        <w:t xml:space="preserve"> ka aizdevumu var saņemt ne tikai būvniecībai, bet arī būvprojekta izstrādes, būvuzraudzības un autoruzraudzības izmaksu segšanai, ja nepieciešams. </w:t>
      </w:r>
    </w:p>
    <w:p w14:paraId="202B1252" w14:textId="77777777" w:rsidR="00907A60" w:rsidRPr="00CA2C08" w:rsidRDefault="00907A60" w:rsidP="00907A60">
      <w:pPr>
        <w:ind w:firstLine="720"/>
        <w:jc w:val="both"/>
        <w:rPr>
          <w:rFonts w:ascii="Calibri" w:hAnsi="Calibri" w:cs="Calibri"/>
          <w:sz w:val="22"/>
          <w:szCs w:val="22"/>
          <w:shd w:val="clear" w:color="auto" w:fill="FFFFFF"/>
          <w:lang w:val="lv-LV"/>
        </w:rPr>
      </w:pPr>
      <w:r w:rsidRPr="00CA2C08">
        <w:rPr>
          <w:rFonts w:ascii="Calibri" w:hAnsi="Calibri" w:cs="Calibri"/>
          <w:sz w:val="22"/>
          <w:szCs w:val="22"/>
          <w:shd w:val="clear" w:color="auto" w:fill="FFFFFF"/>
          <w:lang w:val="lv-LV"/>
        </w:rPr>
        <w:t xml:space="preserve">Atbilstoši Noteikumu 10.punktam, investīciju projekta pieteikumi jāiesniedz līdz katra mēneša pirmajam datumam vai citā termiņā, kas noteikts ikgadējā valsts budžeta likumā, bet ne vēlāk kā līdz katra kalendārā gada 1. augustam. </w:t>
      </w:r>
    </w:p>
    <w:p w14:paraId="543B5537" w14:textId="3FC0F34B" w:rsidR="006B3456" w:rsidRPr="00CA2C08" w:rsidRDefault="006B3456" w:rsidP="008051CB">
      <w:pPr>
        <w:ind w:firstLine="709"/>
        <w:jc w:val="both"/>
        <w:rPr>
          <w:rFonts w:ascii="Calibri" w:hAnsi="Calibri" w:cs="Calibri"/>
          <w:sz w:val="22"/>
          <w:szCs w:val="22"/>
          <w:lang w:val="lv-LV"/>
        </w:rPr>
      </w:pPr>
      <w:r w:rsidRPr="00CA2C08">
        <w:rPr>
          <w:rFonts w:ascii="Calibri" w:hAnsi="Calibri" w:cs="Calibri"/>
          <w:sz w:val="22"/>
          <w:szCs w:val="22"/>
          <w:lang w:val="lv-LV"/>
        </w:rPr>
        <w:lastRenderedPageBreak/>
        <w:t xml:space="preserve">Saskaņā ar </w:t>
      </w:r>
      <w:proofErr w:type="spellStart"/>
      <w:r w:rsidRPr="00CA2C08">
        <w:rPr>
          <w:rFonts w:ascii="Calibri" w:hAnsi="Calibri" w:cs="Calibri"/>
          <w:sz w:val="22"/>
          <w:szCs w:val="22"/>
          <w:shd w:val="clear" w:color="auto" w:fill="FFFFFF"/>
          <w:lang w:val="lv-LV"/>
        </w:rPr>
        <w:t>Cēsu</w:t>
      </w:r>
      <w:proofErr w:type="spellEnd"/>
      <w:r w:rsidRPr="00CA2C08">
        <w:rPr>
          <w:rFonts w:ascii="Calibri" w:hAnsi="Calibri" w:cs="Calibri"/>
          <w:sz w:val="22"/>
          <w:szCs w:val="22"/>
          <w:shd w:val="clear" w:color="auto" w:fill="FFFFFF"/>
          <w:lang w:val="lv-LV"/>
        </w:rPr>
        <w:t xml:space="preserve"> novada Attīstības programmas 2022-2028 2.1. redakcija</w:t>
      </w:r>
      <w:r w:rsidRPr="00CA2C08">
        <w:rPr>
          <w:rFonts w:eastAsiaTheme="minorEastAsia"/>
          <w:sz w:val="22"/>
          <w:szCs w:val="22"/>
          <w:lang w:val="lv-LV"/>
        </w:rPr>
        <w:t>s stratēģisko mērķi</w:t>
      </w:r>
      <w:r w:rsidRPr="00CA2C08">
        <w:rPr>
          <w:rFonts w:ascii="Calibri" w:hAnsi="Calibri" w:cs="Calibri"/>
          <w:color w:val="C00000"/>
          <w:sz w:val="22"/>
          <w:szCs w:val="22"/>
          <w:shd w:val="clear" w:color="auto" w:fill="FFFFFF"/>
          <w:lang w:val="lv-LV"/>
        </w:rPr>
        <w:t xml:space="preserve"> “</w:t>
      </w:r>
      <w:r w:rsidR="378B57DC" w:rsidRPr="00CA2C08">
        <w:rPr>
          <w:rFonts w:ascii="Calibri" w:eastAsia="Calibri" w:hAnsi="Calibri" w:cs="Calibri"/>
          <w:sz w:val="22"/>
          <w:szCs w:val="22"/>
          <w:lang w:val="lv-LV"/>
        </w:rPr>
        <w:t xml:space="preserve">“Videi draudzīgs, ilgtspējīgs un </w:t>
      </w:r>
      <w:proofErr w:type="spellStart"/>
      <w:r w:rsidR="378B57DC" w:rsidRPr="00CA2C08">
        <w:rPr>
          <w:rFonts w:ascii="Calibri" w:eastAsia="Calibri" w:hAnsi="Calibri" w:cs="Calibri"/>
          <w:sz w:val="22"/>
          <w:szCs w:val="22"/>
          <w:lang w:val="lv-LV"/>
        </w:rPr>
        <w:t>klimatneitrāls</w:t>
      </w:r>
      <w:proofErr w:type="spellEnd"/>
      <w:r w:rsidR="378B57DC" w:rsidRPr="00CA2C08">
        <w:rPr>
          <w:rFonts w:ascii="Calibri" w:eastAsia="Calibri" w:hAnsi="Calibri" w:cs="Calibri"/>
          <w:sz w:val="22"/>
          <w:szCs w:val="22"/>
          <w:lang w:val="lv-LV"/>
        </w:rPr>
        <w:t xml:space="preserve"> novads”, ilgtermiņa prioritāti IP “Efektīva un ilgtspējīga esošā novada resursu izmantošana un dabas vides saglabāšana”, vidējā termiņa plānu VTP 4 “Klimata pārmaiņām pielāgotas vides veidošana”, rīcības virzienu RV 4.3. “Zaļā dzīvesveida principu popularizēšana sabiedrībā”, uzdevumu U.4.3.1. “Mazināt klimata krīzes sekas”, pasākumu “Atbalstīti energoefektivitātes pasākumi daudzdzīvokļu mājās un pašvaldības ēkās”</w:t>
      </w:r>
      <w:r w:rsidRPr="00CA2C08">
        <w:rPr>
          <w:rFonts w:ascii="Calibri" w:eastAsia="Calibri" w:hAnsi="Calibri" w:cs="Calibri"/>
          <w:sz w:val="22"/>
          <w:szCs w:val="22"/>
          <w:lang w:val="lv-LV"/>
        </w:rPr>
        <w:t xml:space="preserve"> </w:t>
      </w:r>
      <w:r w:rsidR="00B27A90" w:rsidRPr="00CA2C08">
        <w:rPr>
          <w:rFonts w:ascii="Calibri" w:eastAsia="Calibri" w:hAnsi="Calibri" w:cs="Calibri"/>
          <w:sz w:val="22"/>
          <w:szCs w:val="22"/>
          <w:lang w:val="lv-LV"/>
        </w:rPr>
        <w:t>investīciju</w:t>
      </w:r>
      <w:r w:rsidRPr="00CA2C08">
        <w:rPr>
          <w:rFonts w:ascii="Calibri" w:eastAsia="Calibri" w:hAnsi="Calibri" w:cs="Calibri"/>
          <w:sz w:val="22"/>
          <w:szCs w:val="22"/>
          <w:lang w:val="lv-LV"/>
        </w:rPr>
        <w:t xml:space="preserve"> projektu “</w:t>
      </w:r>
      <w:r w:rsidR="418710E0" w:rsidRPr="00CA2C08">
        <w:rPr>
          <w:rFonts w:ascii="Calibri" w:hAnsi="Calibri" w:cs="Calibri"/>
          <w:sz w:val="22"/>
          <w:szCs w:val="22"/>
          <w:lang w:val="lv-LV"/>
        </w:rPr>
        <w:t xml:space="preserve"> </w:t>
      </w:r>
      <w:proofErr w:type="spellStart"/>
      <w:r w:rsidR="418710E0" w:rsidRPr="00CA2C08">
        <w:rPr>
          <w:rFonts w:ascii="Calibri" w:hAnsi="Calibri" w:cs="Calibri"/>
          <w:sz w:val="22"/>
          <w:szCs w:val="22"/>
          <w:lang w:val="lv-LV"/>
        </w:rPr>
        <w:t>Cēsu</w:t>
      </w:r>
      <w:proofErr w:type="spellEnd"/>
      <w:r w:rsidR="418710E0" w:rsidRPr="00CA2C08">
        <w:rPr>
          <w:rFonts w:ascii="Calibri" w:hAnsi="Calibri" w:cs="Calibri"/>
          <w:sz w:val="22"/>
          <w:szCs w:val="22"/>
          <w:lang w:val="lv-LV"/>
        </w:rPr>
        <w:t xml:space="preserve"> Pilsētas vidusskolas pārbūve</w:t>
      </w:r>
      <w:r w:rsidRPr="00CA2C08">
        <w:rPr>
          <w:rFonts w:ascii="Calibri" w:eastAsia="Calibri" w:hAnsi="Calibri" w:cs="Calibri"/>
          <w:sz w:val="22"/>
          <w:szCs w:val="22"/>
          <w:lang w:val="lv-LV"/>
        </w:rPr>
        <w:t>”</w:t>
      </w:r>
      <w:r w:rsidRPr="00CA2C08">
        <w:rPr>
          <w:rFonts w:ascii="Calibri" w:hAnsi="Calibri" w:cs="Calibri"/>
          <w:sz w:val="22"/>
          <w:szCs w:val="22"/>
          <w:lang w:val="lv-LV" w:eastAsia="lv-LV"/>
        </w:rPr>
        <w:t xml:space="preserve"> un, pamatojoties uz </w:t>
      </w:r>
      <w:r w:rsidRPr="00CA2C08">
        <w:rPr>
          <w:rFonts w:ascii="Calibri" w:eastAsiaTheme="minorEastAsia" w:hAnsi="Calibri" w:cs="Calibri"/>
          <w:sz w:val="22"/>
          <w:szCs w:val="22"/>
          <w:lang w:val="lv-LV"/>
        </w:rPr>
        <w:t xml:space="preserve">Pašvaldību likuma 4. panta pirmās daļas </w:t>
      </w:r>
      <w:r w:rsidR="009D450B" w:rsidRPr="00CA2C08">
        <w:rPr>
          <w:rFonts w:ascii="Calibri" w:eastAsiaTheme="minorEastAsia" w:hAnsi="Calibri" w:cs="Calibri"/>
          <w:sz w:val="22"/>
          <w:szCs w:val="22"/>
          <w:lang w:val="lv-LV"/>
        </w:rPr>
        <w:t>4</w:t>
      </w:r>
      <w:r w:rsidRPr="00CA2C08">
        <w:rPr>
          <w:rFonts w:ascii="Calibri" w:eastAsiaTheme="minorEastAsia" w:hAnsi="Calibri" w:cs="Calibri"/>
          <w:sz w:val="22"/>
          <w:szCs w:val="22"/>
          <w:lang w:val="lv-LV"/>
        </w:rPr>
        <w:t>. punktu</w:t>
      </w:r>
      <w:r w:rsidRPr="00CA2C08">
        <w:rPr>
          <w:rFonts w:ascii="Calibri" w:hAnsi="Calibri" w:cs="Calibri"/>
          <w:sz w:val="22"/>
          <w:szCs w:val="22"/>
          <w:lang w:val="lv-LV" w:eastAsia="lv-LV"/>
        </w:rPr>
        <w:t>,</w:t>
      </w:r>
      <w:r w:rsidRPr="00CA2C08">
        <w:rPr>
          <w:rFonts w:ascii="Calibri" w:hAnsi="Calibri" w:cs="Calibri"/>
          <w:sz w:val="22"/>
          <w:szCs w:val="22"/>
          <w:lang w:val="lv-LV"/>
        </w:rPr>
        <w:t xml:space="preserve"> likuma “Par valsts budžetu 2025. gadam un budžeta ietvaru 2024., 2025. un 2026. gadam” 38. panta pirmās daļas 7. punktu, </w:t>
      </w:r>
      <w:r w:rsidR="00074EA1" w:rsidRPr="00CA2C08">
        <w:rPr>
          <w:rFonts w:ascii="Calibri" w:hAnsi="Calibri" w:cs="Calibri"/>
          <w:sz w:val="22"/>
          <w:szCs w:val="22"/>
          <w:lang w:val="lv-LV"/>
        </w:rPr>
        <w:t>likuma „Par pašvaldību budžetiem” 24. pantu, Likuma par budžetu un finanšu vadību 41.panta piekto daļu, Ministru kabineta 2019.gada 10.decembra noteikumu Nr.590 „Noteikumi par pašvaldību aizņēmumiem un galvojumiem” 5.2.apakšpunktu, ievērojot Finanšu komitejas 17.</w:t>
      </w:r>
      <w:r w:rsidR="00074EA1" w:rsidRPr="00CA2C08">
        <w:rPr>
          <w:rFonts w:ascii="Calibri" w:eastAsia="Calibri" w:hAnsi="Calibri" w:cs="Calibri"/>
          <w:sz w:val="22"/>
          <w:szCs w:val="22"/>
          <w:lang w:val="lv-LV"/>
        </w:rPr>
        <w:t>0</w:t>
      </w:r>
      <w:r w:rsidR="009855D4" w:rsidRPr="00CA2C08">
        <w:rPr>
          <w:rFonts w:ascii="Calibri" w:eastAsia="Calibri" w:hAnsi="Calibri" w:cs="Calibri"/>
          <w:sz w:val="22"/>
          <w:szCs w:val="22"/>
          <w:lang w:val="lv-LV"/>
        </w:rPr>
        <w:t>7</w:t>
      </w:r>
      <w:r w:rsidR="00074EA1" w:rsidRPr="00CA2C08">
        <w:rPr>
          <w:rFonts w:ascii="Calibri" w:hAnsi="Calibri" w:cs="Calibri"/>
          <w:sz w:val="22"/>
          <w:szCs w:val="22"/>
          <w:lang w:val="lv-LV"/>
        </w:rPr>
        <w:t>.2025. atzinumu (protokols Nr.7), nolemj:</w:t>
      </w:r>
    </w:p>
    <w:p w14:paraId="01127510" w14:textId="41CE3077" w:rsidR="00093707" w:rsidRPr="00CA2C08" w:rsidRDefault="00093707" w:rsidP="3848AF87">
      <w:pPr>
        <w:pStyle w:val="Sarakstarindkopa"/>
        <w:numPr>
          <w:ilvl w:val="0"/>
          <w:numId w:val="2"/>
        </w:numPr>
        <w:ind w:left="709" w:hanging="357"/>
        <w:jc w:val="both"/>
        <w:rPr>
          <w:rFonts w:ascii="Calibri" w:hAnsi="Calibri" w:cs="Calibri"/>
          <w:sz w:val="22"/>
          <w:szCs w:val="22"/>
          <w:lang w:val="lv-LV"/>
        </w:rPr>
      </w:pPr>
      <w:r w:rsidRPr="00CA2C08">
        <w:rPr>
          <w:rFonts w:ascii="Calibri" w:hAnsi="Calibri" w:cs="Calibri"/>
          <w:sz w:val="22"/>
          <w:szCs w:val="22"/>
          <w:lang w:val="lv-LV"/>
        </w:rPr>
        <w:t>Realizēt investīciju projektu “</w:t>
      </w:r>
      <w:proofErr w:type="spellStart"/>
      <w:r w:rsidRPr="00CA2C08">
        <w:rPr>
          <w:rFonts w:ascii="Calibri" w:hAnsi="Calibri" w:cs="Calibri"/>
          <w:sz w:val="22"/>
          <w:szCs w:val="22"/>
          <w:lang w:val="lv-LV"/>
        </w:rPr>
        <w:t>Cēsu</w:t>
      </w:r>
      <w:proofErr w:type="spellEnd"/>
      <w:r w:rsidRPr="00CA2C08">
        <w:rPr>
          <w:rFonts w:ascii="Calibri" w:hAnsi="Calibri" w:cs="Calibri"/>
          <w:sz w:val="22"/>
          <w:szCs w:val="22"/>
          <w:lang w:val="lv-LV"/>
        </w:rPr>
        <w:t xml:space="preserve"> Pilsētas vidusskolas pārbūve”.</w:t>
      </w:r>
    </w:p>
    <w:p w14:paraId="3C219F62" w14:textId="4CC9B3C6" w:rsidR="00093707" w:rsidRPr="00CA2C08" w:rsidRDefault="00093707" w:rsidP="289672E5">
      <w:pPr>
        <w:pStyle w:val="Sarakstarindkopa"/>
        <w:numPr>
          <w:ilvl w:val="0"/>
          <w:numId w:val="2"/>
        </w:numPr>
        <w:ind w:left="709"/>
        <w:jc w:val="both"/>
        <w:rPr>
          <w:rFonts w:ascii="Calibri" w:hAnsi="Calibri" w:cs="Calibri"/>
          <w:lang w:val="lv-LV"/>
        </w:rPr>
      </w:pPr>
      <w:r w:rsidRPr="00CA2C08">
        <w:rPr>
          <w:rFonts w:ascii="Calibri" w:eastAsia="Times New Roman" w:hAnsi="Calibri" w:cs="Calibri"/>
          <w:sz w:val="22"/>
          <w:szCs w:val="22"/>
          <w:lang w:val="lv-LV"/>
        </w:rPr>
        <w:t xml:space="preserve">Apstiprināt </w:t>
      </w:r>
      <w:r w:rsidR="1ECCD100" w:rsidRPr="00CA2C08">
        <w:rPr>
          <w:rFonts w:ascii="Calibri" w:eastAsia="Times New Roman" w:hAnsi="Calibri" w:cs="Calibri"/>
          <w:sz w:val="22"/>
          <w:szCs w:val="22"/>
          <w:lang w:val="lv-LV"/>
        </w:rPr>
        <w:t xml:space="preserve">investīciju </w:t>
      </w:r>
      <w:r w:rsidRPr="00CA2C08">
        <w:rPr>
          <w:rFonts w:ascii="Calibri" w:eastAsia="Times New Roman" w:hAnsi="Calibri" w:cs="Calibri"/>
          <w:sz w:val="22"/>
          <w:szCs w:val="22"/>
          <w:lang w:val="lv-LV"/>
        </w:rPr>
        <w:t xml:space="preserve">projekta kopējās izmaksas </w:t>
      </w:r>
      <w:r w:rsidRPr="00CA2C08">
        <w:rPr>
          <w:rFonts w:ascii="Calibri" w:hAnsi="Calibri" w:cs="Calibri"/>
          <w:sz w:val="22"/>
          <w:szCs w:val="22"/>
          <w:lang w:val="lv-LV"/>
        </w:rPr>
        <w:t>ar pievienotās vērtības nodokli līdz</w:t>
      </w:r>
      <w:r w:rsidRPr="00CA2C08">
        <w:rPr>
          <w:rFonts w:ascii="Calibri" w:hAnsi="Calibri" w:cs="Calibri"/>
          <w:b/>
          <w:bCs/>
          <w:sz w:val="22"/>
          <w:szCs w:val="22"/>
          <w:lang w:val="lv-LV"/>
        </w:rPr>
        <w:t xml:space="preserve"> </w:t>
      </w:r>
      <w:r w:rsidR="6DC1F91D" w:rsidRPr="00CA2C08">
        <w:rPr>
          <w:rFonts w:ascii="Calibri" w:hAnsi="Calibri" w:cs="Calibri"/>
          <w:b/>
          <w:bCs/>
          <w:sz w:val="22"/>
          <w:szCs w:val="22"/>
          <w:lang w:val="lv-LV"/>
        </w:rPr>
        <w:t>3</w:t>
      </w:r>
      <w:r w:rsidR="00B27A90" w:rsidRPr="00CA2C08">
        <w:rPr>
          <w:rFonts w:ascii="Calibri" w:hAnsi="Calibri" w:cs="Calibri"/>
          <w:b/>
          <w:bCs/>
          <w:sz w:val="22"/>
          <w:szCs w:val="22"/>
          <w:lang w:val="lv-LV"/>
        </w:rPr>
        <w:t> </w:t>
      </w:r>
      <w:r w:rsidR="6DC1F91D" w:rsidRPr="00CA2C08">
        <w:rPr>
          <w:rFonts w:ascii="Calibri" w:hAnsi="Calibri" w:cs="Calibri"/>
          <w:b/>
          <w:bCs/>
          <w:sz w:val="22"/>
          <w:szCs w:val="22"/>
          <w:lang w:val="lv-LV"/>
        </w:rPr>
        <w:t>416</w:t>
      </w:r>
      <w:r w:rsidR="00B27A90" w:rsidRPr="00CA2C08">
        <w:rPr>
          <w:rFonts w:ascii="Calibri" w:hAnsi="Calibri" w:cs="Calibri"/>
          <w:b/>
          <w:bCs/>
          <w:sz w:val="22"/>
          <w:szCs w:val="22"/>
          <w:lang w:val="lv-LV"/>
        </w:rPr>
        <w:t> </w:t>
      </w:r>
      <w:r w:rsidR="6DC1F91D" w:rsidRPr="00CA2C08">
        <w:rPr>
          <w:rFonts w:ascii="Calibri" w:hAnsi="Calibri" w:cs="Calibri"/>
          <w:b/>
          <w:bCs/>
          <w:sz w:val="22"/>
          <w:szCs w:val="22"/>
          <w:lang w:val="lv-LV"/>
        </w:rPr>
        <w:t>330.55 EUR</w:t>
      </w:r>
      <w:r w:rsidR="6DC1F91D" w:rsidRPr="00CA2C08">
        <w:rPr>
          <w:rFonts w:ascii="Calibri" w:hAnsi="Calibri" w:cs="Calibri"/>
          <w:sz w:val="22"/>
          <w:szCs w:val="22"/>
          <w:lang w:val="lv-LV"/>
        </w:rPr>
        <w:t xml:space="preserve"> (trīs miljoni četri simti sešpadsmit tūkstoši trīs simti trīsdesmit </w:t>
      </w:r>
      <w:proofErr w:type="spellStart"/>
      <w:r w:rsidR="6DC1F91D" w:rsidRPr="00CA2C08">
        <w:rPr>
          <w:rFonts w:ascii="Calibri" w:hAnsi="Calibri" w:cs="Calibri"/>
          <w:i/>
          <w:iCs/>
          <w:sz w:val="22"/>
          <w:szCs w:val="22"/>
          <w:lang w:val="lv-LV"/>
        </w:rPr>
        <w:t>euro</w:t>
      </w:r>
      <w:proofErr w:type="spellEnd"/>
      <w:r w:rsidR="6DC1F91D" w:rsidRPr="00CA2C08">
        <w:rPr>
          <w:rFonts w:ascii="Calibri" w:hAnsi="Calibri" w:cs="Calibri"/>
          <w:sz w:val="22"/>
          <w:szCs w:val="22"/>
          <w:lang w:val="lv-LV"/>
        </w:rPr>
        <w:t>, 55 centi)</w:t>
      </w:r>
      <w:r w:rsidR="334C0AB4" w:rsidRPr="00CA2C08">
        <w:rPr>
          <w:rFonts w:ascii="Calibri" w:hAnsi="Calibri" w:cs="Calibri"/>
          <w:sz w:val="22"/>
          <w:szCs w:val="22"/>
          <w:lang w:val="lv-LV"/>
        </w:rPr>
        <w:t>,</w:t>
      </w:r>
      <w:r w:rsidRPr="00CA2C08">
        <w:rPr>
          <w:rFonts w:ascii="Calibri" w:hAnsi="Calibri" w:cs="Calibri"/>
          <w:sz w:val="22"/>
          <w:szCs w:val="22"/>
          <w:lang w:val="lv-LV"/>
        </w:rPr>
        <w:t xml:space="preserve"> no kurām valsts budžeta aizdevums investīciju projekta attiecināmo izdevumu segšanai veido 90 procenti jeb </w:t>
      </w:r>
      <w:r w:rsidR="44678C95" w:rsidRPr="00CA2C08">
        <w:rPr>
          <w:rFonts w:ascii="Calibri" w:hAnsi="Calibri" w:cs="Calibri"/>
          <w:b/>
          <w:bCs/>
          <w:sz w:val="22"/>
          <w:szCs w:val="22"/>
          <w:lang w:val="lv-LV"/>
        </w:rPr>
        <w:t>3 074 697.49</w:t>
      </w:r>
      <w:r w:rsidR="54D4F8FF" w:rsidRPr="00CA2C08">
        <w:rPr>
          <w:rFonts w:ascii="Calibri" w:hAnsi="Calibri" w:cs="Calibri"/>
          <w:b/>
          <w:bCs/>
          <w:sz w:val="22"/>
          <w:szCs w:val="22"/>
          <w:lang w:val="lv-LV"/>
        </w:rPr>
        <w:t xml:space="preserve"> </w:t>
      </w:r>
      <w:r w:rsidRPr="00CA2C08">
        <w:rPr>
          <w:rFonts w:ascii="Calibri" w:hAnsi="Calibri" w:cs="Calibri"/>
          <w:b/>
          <w:bCs/>
          <w:sz w:val="22"/>
          <w:szCs w:val="22"/>
          <w:lang w:val="lv-LV"/>
        </w:rPr>
        <w:t>EUR</w:t>
      </w:r>
      <w:r w:rsidRPr="00CA2C08">
        <w:rPr>
          <w:rFonts w:ascii="Calibri" w:hAnsi="Calibri" w:cs="Calibri"/>
          <w:sz w:val="22"/>
          <w:szCs w:val="22"/>
          <w:lang w:val="lv-LV"/>
        </w:rPr>
        <w:t xml:space="preserve"> (</w:t>
      </w:r>
      <w:r w:rsidR="318DF404" w:rsidRPr="00CA2C08">
        <w:rPr>
          <w:rFonts w:ascii="Calibri" w:hAnsi="Calibri" w:cs="Calibri"/>
          <w:sz w:val="22"/>
          <w:szCs w:val="22"/>
          <w:lang w:val="lv-LV"/>
        </w:rPr>
        <w:t>trīs miljon</w:t>
      </w:r>
      <w:r w:rsidR="72AF1E9B" w:rsidRPr="00CA2C08">
        <w:rPr>
          <w:rFonts w:ascii="Calibri" w:hAnsi="Calibri" w:cs="Calibri"/>
          <w:sz w:val="22"/>
          <w:szCs w:val="22"/>
          <w:lang w:val="lv-LV"/>
        </w:rPr>
        <w:t>i</w:t>
      </w:r>
      <w:r w:rsidR="217BF1B7" w:rsidRPr="00CA2C08">
        <w:rPr>
          <w:rFonts w:ascii="Calibri" w:hAnsi="Calibri" w:cs="Calibri"/>
          <w:sz w:val="22"/>
          <w:szCs w:val="22"/>
          <w:lang w:val="lv-LV"/>
        </w:rPr>
        <w:t xml:space="preserve"> septiņdesmit četri tūkstoši seši simti deviņdesmit septiņi</w:t>
      </w:r>
      <w:r w:rsidRPr="00CA2C08">
        <w:rPr>
          <w:rFonts w:ascii="Calibri" w:hAnsi="Calibri" w:cs="Calibri"/>
          <w:sz w:val="22"/>
          <w:szCs w:val="22"/>
          <w:lang w:val="lv-LV"/>
        </w:rPr>
        <w:t xml:space="preserve"> </w:t>
      </w:r>
      <w:proofErr w:type="spellStart"/>
      <w:r w:rsidRPr="00CA2C08">
        <w:rPr>
          <w:rFonts w:ascii="Calibri" w:hAnsi="Calibri" w:cs="Calibri"/>
          <w:i/>
          <w:iCs/>
          <w:sz w:val="22"/>
          <w:szCs w:val="22"/>
          <w:lang w:val="lv-LV"/>
        </w:rPr>
        <w:t>euro</w:t>
      </w:r>
      <w:proofErr w:type="spellEnd"/>
      <w:r w:rsidRPr="00CA2C08">
        <w:rPr>
          <w:rFonts w:ascii="Calibri" w:hAnsi="Calibri" w:cs="Calibri"/>
          <w:sz w:val="22"/>
          <w:szCs w:val="22"/>
          <w:lang w:val="lv-LV"/>
        </w:rPr>
        <w:t xml:space="preserve">, </w:t>
      </w:r>
      <w:r w:rsidR="07B741E8" w:rsidRPr="00CA2C08">
        <w:rPr>
          <w:rFonts w:ascii="Calibri" w:hAnsi="Calibri" w:cs="Calibri"/>
          <w:sz w:val="22"/>
          <w:szCs w:val="22"/>
          <w:lang w:val="lv-LV"/>
        </w:rPr>
        <w:t>49</w:t>
      </w:r>
      <w:r w:rsidRPr="00CA2C08">
        <w:rPr>
          <w:rFonts w:ascii="Calibri" w:hAnsi="Calibri" w:cs="Calibri"/>
          <w:sz w:val="22"/>
          <w:szCs w:val="22"/>
          <w:lang w:val="lv-LV"/>
        </w:rPr>
        <w:t xml:space="preserve"> centi) un </w:t>
      </w:r>
      <w:proofErr w:type="spellStart"/>
      <w:r w:rsidRPr="00CA2C08">
        <w:rPr>
          <w:rFonts w:ascii="Calibri" w:hAnsi="Calibri" w:cs="Calibri"/>
          <w:sz w:val="22"/>
          <w:szCs w:val="22"/>
          <w:lang w:val="lv-LV"/>
        </w:rPr>
        <w:t>Cēsu</w:t>
      </w:r>
      <w:proofErr w:type="spellEnd"/>
      <w:r w:rsidRPr="00CA2C08">
        <w:rPr>
          <w:rFonts w:ascii="Calibri" w:hAnsi="Calibri" w:cs="Calibri"/>
          <w:sz w:val="22"/>
          <w:szCs w:val="22"/>
          <w:lang w:val="lv-LV"/>
        </w:rPr>
        <w:t xml:space="preserve"> novada pašvaldības līdzfinansējums projekta attiecināmo izmaksu segšanai ir 10 procenti jeb </w:t>
      </w:r>
      <w:r w:rsidR="002624FA" w:rsidRPr="00CA2C08">
        <w:rPr>
          <w:rFonts w:ascii="Calibri" w:eastAsia="Times New Roman" w:hAnsi="Calibri" w:cs="Calibri"/>
          <w:b/>
          <w:bCs/>
          <w:sz w:val="22"/>
          <w:szCs w:val="22"/>
          <w:lang w:val="lv-LV"/>
        </w:rPr>
        <w:t>341 633.06</w:t>
      </w:r>
      <w:r w:rsidRPr="00CA2C08">
        <w:rPr>
          <w:rFonts w:ascii="Calibri" w:hAnsi="Calibri" w:cs="Calibri"/>
          <w:b/>
          <w:bCs/>
          <w:sz w:val="22"/>
          <w:szCs w:val="22"/>
          <w:lang w:val="lv-LV"/>
        </w:rPr>
        <w:t xml:space="preserve"> EUR</w:t>
      </w:r>
      <w:r w:rsidRPr="00CA2C08">
        <w:rPr>
          <w:rFonts w:ascii="Calibri" w:hAnsi="Calibri" w:cs="Calibri"/>
          <w:sz w:val="22"/>
          <w:szCs w:val="22"/>
          <w:lang w:val="lv-LV"/>
        </w:rPr>
        <w:t xml:space="preserve"> (</w:t>
      </w:r>
      <w:r w:rsidR="2A1E16DA" w:rsidRPr="00CA2C08">
        <w:rPr>
          <w:rFonts w:ascii="Calibri" w:hAnsi="Calibri" w:cs="Calibri"/>
          <w:sz w:val="22"/>
          <w:szCs w:val="22"/>
          <w:lang w:val="lv-LV"/>
        </w:rPr>
        <w:t>trīs simti četrdesmit viens tūkstotis seši simti trīsdesmit trīs</w:t>
      </w:r>
      <w:r w:rsidRPr="00CA2C08">
        <w:rPr>
          <w:rFonts w:ascii="Calibri" w:hAnsi="Calibri" w:cs="Calibri"/>
          <w:sz w:val="22"/>
          <w:szCs w:val="22"/>
          <w:lang w:val="lv-LV"/>
        </w:rPr>
        <w:t xml:space="preserve"> </w:t>
      </w:r>
      <w:proofErr w:type="spellStart"/>
      <w:r w:rsidRPr="00CA2C08">
        <w:rPr>
          <w:rFonts w:ascii="Calibri" w:hAnsi="Calibri" w:cs="Calibri"/>
          <w:i/>
          <w:iCs/>
          <w:sz w:val="22"/>
          <w:szCs w:val="22"/>
          <w:lang w:val="lv-LV"/>
        </w:rPr>
        <w:t>euro</w:t>
      </w:r>
      <w:proofErr w:type="spellEnd"/>
      <w:r w:rsidRPr="00CA2C08">
        <w:rPr>
          <w:rFonts w:ascii="Calibri" w:hAnsi="Calibri" w:cs="Calibri"/>
          <w:sz w:val="22"/>
          <w:szCs w:val="22"/>
          <w:lang w:val="lv-LV"/>
        </w:rPr>
        <w:t xml:space="preserve">, </w:t>
      </w:r>
      <w:r w:rsidR="755E344B" w:rsidRPr="00CA2C08">
        <w:rPr>
          <w:rFonts w:ascii="Calibri" w:hAnsi="Calibri" w:cs="Calibri"/>
          <w:sz w:val="22"/>
          <w:szCs w:val="22"/>
          <w:lang w:val="lv-LV"/>
        </w:rPr>
        <w:t>06</w:t>
      </w:r>
      <w:r w:rsidRPr="00CA2C08">
        <w:rPr>
          <w:rFonts w:ascii="Calibri" w:hAnsi="Calibri" w:cs="Calibri"/>
          <w:sz w:val="22"/>
          <w:szCs w:val="22"/>
          <w:lang w:val="lv-LV"/>
        </w:rPr>
        <w:t xml:space="preserve"> centi).</w:t>
      </w:r>
    </w:p>
    <w:p w14:paraId="6D98D1D9" w14:textId="77777777" w:rsidR="00074EA1" w:rsidRPr="00CA2C08" w:rsidRDefault="00093707" w:rsidP="3848AF87">
      <w:pPr>
        <w:pStyle w:val="Sarakstarindkopa"/>
        <w:numPr>
          <w:ilvl w:val="0"/>
          <w:numId w:val="2"/>
        </w:numPr>
        <w:ind w:left="709"/>
        <w:jc w:val="both"/>
        <w:rPr>
          <w:rFonts w:ascii="Calibri" w:eastAsia="Times New Roman" w:hAnsi="Calibri" w:cs="Calibri"/>
          <w:sz w:val="22"/>
          <w:szCs w:val="22"/>
          <w:lang w:val="lv-LV"/>
        </w:rPr>
      </w:pPr>
      <w:proofErr w:type="spellStart"/>
      <w:r w:rsidRPr="00CA2C08">
        <w:rPr>
          <w:rFonts w:ascii="Calibri" w:eastAsia="Times New Roman" w:hAnsi="Calibri" w:cs="Calibri"/>
          <w:sz w:val="22"/>
          <w:szCs w:val="22"/>
          <w:lang w:val="lv-LV"/>
        </w:rPr>
        <w:t>Cēsu</w:t>
      </w:r>
      <w:proofErr w:type="spellEnd"/>
      <w:r w:rsidRPr="00CA2C08">
        <w:rPr>
          <w:rFonts w:ascii="Calibri" w:eastAsia="Times New Roman" w:hAnsi="Calibri" w:cs="Calibri"/>
          <w:sz w:val="22"/>
          <w:szCs w:val="22"/>
          <w:lang w:val="lv-LV"/>
        </w:rPr>
        <w:t xml:space="preserve"> novada pašvaldības Centrālās administrācijas Attīstības pārvaldes Projektu ieviešanas un uzraudzības nodaļai ne vēlāk kā līdz 2025. gada 1.augustam sagatavot un nodrošināt investīciju projekta „</w:t>
      </w:r>
      <w:proofErr w:type="spellStart"/>
      <w:r w:rsidRPr="00CA2C08">
        <w:rPr>
          <w:rFonts w:ascii="Calibri" w:hAnsi="Calibri" w:cs="Calibri"/>
          <w:sz w:val="22"/>
          <w:szCs w:val="22"/>
          <w:lang w:val="lv-LV"/>
        </w:rPr>
        <w:t>Cēsu</w:t>
      </w:r>
      <w:proofErr w:type="spellEnd"/>
      <w:r w:rsidRPr="00CA2C08">
        <w:rPr>
          <w:rFonts w:ascii="Calibri" w:hAnsi="Calibri" w:cs="Calibri"/>
          <w:sz w:val="22"/>
          <w:szCs w:val="22"/>
          <w:lang w:val="lv-LV"/>
        </w:rPr>
        <w:t xml:space="preserve"> Pilsētas vidusskolas pārbūve” pieteikuma iesniegšanu</w:t>
      </w:r>
      <w:r w:rsidRPr="00CA2C08">
        <w:rPr>
          <w:rFonts w:ascii="Calibri" w:eastAsia="Times New Roman" w:hAnsi="Calibri" w:cs="Calibri"/>
          <w:sz w:val="22"/>
          <w:szCs w:val="22"/>
          <w:lang w:val="lv-LV"/>
        </w:rPr>
        <w:t>.</w:t>
      </w:r>
    </w:p>
    <w:p w14:paraId="4E7BDECF" w14:textId="635243A6" w:rsidR="005155E0" w:rsidRPr="00CA2C08" w:rsidRDefault="005155E0" w:rsidP="3848AF87">
      <w:pPr>
        <w:pStyle w:val="Sarakstarindkopa"/>
        <w:numPr>
          <w:ilvl w:val="0"/>
          <w:numId w:val="2"/>
        </w:numPr>
        <w:ind w:left="709"/>
        <w:jc w:val="both"/>
        <w:rPr>
          <w:rFonts w:ascii="Calibri" w:eastAsia="Times New Roman" w:hAnsi="Calibri" w:cs="Calibri"/>
          <w:sz w:val="22"/>
          <w:szCs w:val="22"/>
          <w:lang w:val="lv-LV"/>
        </w:rPr>
      </w:pPr>
      <w:r w:rsidRPr="00CA2C08">
        <w:rPr>
          <w:rFonts w:ascii="Calibri" w:eastAsia="Times New Roman" w:hAnsi="Calibri" w:cs="Calibri"/>
          <w:sz w:val="22"/>
          <w:szCs w:val="22"/>
          <w:lang w:val="lv-LV"/>
        </w:rPr>
        <w:t>Investīciju projektu īstenot 2025. un 2026. gadā,</w:t>
      </w:r>
      <w:r w:rsidRPr="00CA2C08">
        <w:rPr>
          <w:rFonts w:ascii="Calibri" w:hAnsi="Calibri" w:cs="Calibri"/>
          <w:sz w:val="22"/>
          <w:szCs w:val="22"/>
          <w:highlight w:val="white"/>
          <w:lang w:val="lv-LV"/>
        </w:rPr>
        <w:t xml:space="preserve"> </w:t>
      </w:r>
      <w:r w:rsidRPr="00CA2C08">
        <w:rPr>
          <w:rFonts w:ascii="Calibri" w:eastAsia="Times New Roman" w:hAnsi="Calibri" w:cs="Calibri"/>
          <w:sz w:val="22"/>
          <w:szCs w:val="22"/>
          <w:lang w:val="lv-LV"/>
        </w:rPr>
        <w:t>Valsts budžeta aizdevumu izmantojot līdz 2026. gada 31. decembrim.</w:t>
      </w:r>
    </w:p>
    <w:p w14:paraId="23D71345" w14:textId="5C2E2A90" w:rsidR="00074EA1" w:rsidRPr="00CA2C08" w:rsidRDefault="00074EA1" w:rsidP="3848AF87">
      <w:pPr>
        <w:pStyle w:val="Sarakstarindkopa"/>
        <w:numPr>
          <w:ilvl w:val="0"/>
          <w:numId w:val="2"/>
        </w:numPr>
        <w:ind w:left="709"/>
        <w:jc w:val="both"/>
        <w:rPr>
          <w:rFonts w:ascii="Calibri" w:eastAsia="Times New Roman" w:hAnsi="Calibri" w:cs="Calibri"/>
          <w:sz w:val="22"/>
          <w:szCs w:val="22"/>
          <w:lang w:val="lv-LV"/>
        </w:rPr>
      </w:pPr>
      <w:r w:rsidRPr="00CA2C08">
        <w:rPr>
          <w:rFonts w:ascii="Calibri" w:hAnsi="Calibri" w:cs="Calibri"/>
          <w:sz w:val="22"/>
          <w:szCs w:val="22"/>
          <w:lang w:val="lv-LV"/>
        </w:rPr>
        <w:t xml:space="preserve">Investīciju projekta </w:t>
      </w:r>
      <w:r w:rsidRPr="00CA2C08">
        <w:rPr>
          <w:rFonts w:ascii="Calibri" w:hAnsi="Calibri" w:cs="Calibri"/>
          <w:b/>
          <w:bCs/>
          <w:sz w:val="22"/>
          <w:szCs w:val="22"/>
          <w:lang w:val="lv-LV"/>
        </w:rPr>
        <w:t>“</w:t>
      </w:r>
      <w:proofErr w:type="spellStart"/>
      <w:r w:rsidRPr="00CA2C08">
        <w:rPr>
          <w:rFonts w:ascii="Calibri" w:hAnsi="Calibri" w:cs="Calibri"/>
          <w:sz w:val="22"/>
          <w:szCs w:val="22"/>
          <w:lang w:val="lv-LV"/>
        </w:rPr>
        <w:t>Cēsu</w:t>
      </w:r>
      <w:proofErr w:type="spellEnd"/>
      <w:r w:rsidRPr="00CA2C08">
        <w:rPr>
          <w:rFonts w:ascii="Calibri" w:hAnsi="Calibri" w:cs="Calibri"/>
          <w:sz w:val="22"/>
          <w:szCs w:val="22"/>
          <w:lang w:val="lv-LV"/>
        </w:rPr>
        <w:t xml:space="preserve"> Pilsētas vidusskolas pārbūve</w:t>
      </w:r>
      <w:r w:rsidRPr="00CA2C08">
        <w:rPr>
          <w:rFonts w:ascii="Calibri" w:hAnsi="Calibri" w:cs="Calibri"/>
          <w:sz w:val="22"/>
          <w:szCs w:val="22"/>
          <w:lang w:val="lv-LV" w:eastAsia="lv-LV"/>
        </w:rPr>
        <w:t>”</w:t>
      </w:r>
      <w:r w:rsidRPr="00CA2C08">
        <w:rPr>
          <w:rFonts w:ascii="Calibri" w:hAnsi="Calibri" w:cs="Calibri"/>
          <w:sz w:val="22"/>
          <w:szCs w:val="22"/>
          <w:shd w:val="clear" w:color="auto" w:fill="FFFFFF"/>
          <w:lang w:val="lv-LV"/>
        </w:rPr>
        <w:t xml:space="preserve"> īstenošanai</w:t>
      </w:r>
      <w:r w:rsidRPr="00CA2C08">
        <w:rPr>
          <w:rFonts w:ascii="Calibri" w:hAnsi="Calibri" w:cs="Calibri"/>
          <w:sz w:val="22"/>
          <w:szCs w:val="22"/>
          <w:lang w:val="lv-LV"/>
        </w:rPr>
        <w:t xml:space="preserve">, kas atbilst </w:t>
      </w:r>
      <w:proofErr w:type="spellStart"/>
      <w:r w:rsidRPr="00CA2C08">
        <w:rPr>
          <w:rFonts w:ascii="Calibri" w:hAnsi="Calibri" w:cs="Calibri"/>
          <w:sz w:val="22"/>
          <w:szCs w:val="22"/>
          <w:shd w:val="clear" w:color="auto" w:fill="FFFFFF"/>
          <w:lang w:val="lv-LV"/>
        </w:rPr>
        <w:t>Cēsu</w:t>
      </w:r>
      <w:proofErr w:type="spellEnd"/>
      <w:r w:rsidRPr="00CA2C08">
        <w:rPr>
          <w:rFonts w:ascii="Calibri" w:hAnsi="Calibri" w:cs="Calibri"/>
          <w:sz w:val="22"/>
          <w:szCs w:val="22"/>
          <w:shd w:val="clear" w:color="auto" w:fill="FFFFFF"/>
          <w:lang w:val="lv-LV"/>
        </w:rPr>
        <w:t xml:space="preserve"> novada attīstības programmas 2022. - 2028 Investīciju plāna</w:t>
      </w:r>
      <w:r w:rsidR="009D450B" w:rsidRPr="00CA2C08">
        <w:rPr>
          <w:rFonts w:ascii="Calibri" w:hAnsi="Calibri" w:cs="Calibri"/>
          <w:sz w:val="22"/>
          <w:szCs w:val="22"/>
          <w:shd w:val="clear" w:color="auto" w:fill="FFFFFF"/>
          <w:lang w:val="lv-LV"/>
        </w:rPr>
        <w:t>m</w:t>
      </w:r>
      <w:r w:rsidRPr="00CA2C08">
        <w:rPr>
          <w:rFonts w:ascii="Calibri" w:hAnsi="Calibri" w:cs="Calibri"/>
          <w:sz w:val="22"/>
          <w:szCs w:val="22"/>
          <w:shd w:val="clear" w:color="auto" w:fill="FFFFFF"/>
          <w:lang w:val="lv-LV"/>
        </w:rPr>
        <w:t xml:space="preserve"> kā projekts Nr</w:t>
      </w:r>
      <w:r w:rsidRPr="00CA2C08">
        <w:rPr>
          <w:rFonts w:ascii="Calibri" w:hAnsi="Calibri" w:cs="Calibri"/>
          <w:color w:val="EE0000"/>
          <w:sz w:val="22"/>
          <w:szCs w:val="22"/>
          <w:shd w:val="clear" w:color="auto" w:fill="FFFFFF"/>
          <w:lang w:val="lv-LV"/>
        </w:rPr>
        <w:t>.</w:t>
      </w:r>
      <w:r w:rsidR="31FEEB6A" w:rsidRPr="00CA2C08">
        <w:rPr>
          <w:rFonts w:ascii="Calibri" w:hAnsi="Calibri" w:cs="Calibri"/>
          <w:color w:val="EE0000"/>
          <w:sz w:val="22"/>
          <w:szCs w:val="22"/>
          <w:shd w:val="clear" w:color="auto" w:fill="FFFFFF"/>
          <w:lang w:val="lv-LV"/>
        </w:rPr>
        <w:t>__</w:t>
      </w:r>
      <w:r w:rsidRPr="00CA2C08">
        <w:rPr>
          <w:rFonts w:ascii="Calibri" w:hAnsi="Calibri" w:cs="Calibri"/>
          <w:color w:val="EE0000"/>
          <w:sz w:val="22"/>
          <w:szCs w:val="22"/>
          <w:lang w:val="lv-LV"/>
        </w:rPr>
        <w:t xml:space="preserve"> (</w:t>
      </w:r>
      <w:r w:rsidR="44B86C8E" w:rsidRPr="00CA2C08">
        <w:rPr>
          <w:rFonts w:ascii="Calibri" w:hAnsi="Calibri" w:cs="Calibri"/>
          <w:color w:val="EE0000"/>
          <w:sz w:val="22"/>
          <w:szCs w:val="22"/>
          <w:lang w:val="lv-LV"/>
        </w:rPr>
        <w:t>__</w:t>
      </w:r>
      <w:r w:rsidRPr="00CA2C08">
        <w:rPr>
          <w:rFonts w:ascii="Calibri" w:hAnsi="Calibri" w:cs="Calibri"/>
          <w:color w:val="EE0000"/>
          <w:sz w:val="22"/>
          <w:szCs w:val="22"/>
          <w:lang w:val="lv-LV"/>
        </w:rPr>
        <w:t>.</w:t>
      </w:r>
      <w:proofErr w:type="spellStart"/>
      <w:r w:rsidRPr="00CA2C08">
        <w:rPr>
          <w:rFonts w:ascii="Calibri" w:hAnsi="Calibri" w:cs="Calibri"/>
          <w:sz w:val="22"/>
          <w:szCs w:val="22"/>
          <w:lang w:val="lv-LV"/>
        </w:rPr>
        <w:t>lap</w:t>
      </w:r>
      <w:proofErr w:type="spellEnd"/>
      <w:r w:rsidRPr="00CA2C08">
        <w:rPr>
          <w:rFonts w:ascii="Calibri" w:hAnsi="Calibri" w:cs="Calibri"/>
          <w:sz w:val="22"/>
          <w:szCs w:val="22"/>
          <w:lang w:val="lv-LV"/>
        </w:rPr>
        <w:t>.)</w:t>
      </w:r>
      <w:r w:rsidRPr="00CA2C08">
        <w:rPr>
          <w:rFonts w:ascii="Calibri" w:hAnsi="Calibri" w:cs="Calibri"/>
          <w:sz w:val="22"/>
          <w:szCs w:val="22"/>
          <w:shd w:val="clear" w:color="auto" w:fill="FFFFFF"/>
          <w:lang w:val="lv-LV"/>
        </w:rPr>
        <w:t xml:space="preserve"> un nodrošina lietderīgu investīciju īstenošanu pašvaldības autonomās funkcijas (gādāt par pirmsskolas izglītības, vidējās izglītības, profesionālās ievirzes izglītības, interešu izglītības un pieaugušo izglītības pieejamību</w:t>
      </w:r>
      <w:r w:rsidRPr="00CA2C08">
        <w:rPr>
          <w:rFonts w:ascii="Calibri" w:hAnsi="Calibri" w:cs="Calibri"/>
          <w:color w:val="414142"/>
          <w:sz w:val="22"/>
          <w:szCs w:val="22"/>
          <w:shd w:val="clear" w:color="auto" w:fill="FFFFFF"/>
          <w:lang w:val="lv-LV"/>
        </w:rPr>
        <w:t>) izpildi:</w:t>
      </w:r>
    </w:p>
    <w:p w14:paraId="49B1EB42" w14:textId="68426726" w:rsidR="00074EA1" w:rsidRPr="00CA2C08" w:rsidRDefault="00074EA1" w:rsidP="289672E5">
      <w:pPr>
        <w:pStyle w:val="Sarakstarindkopa"/>
        <w:numPr>
          <w:ilvl w:val="1"/>
          <w:numId w:val="5"/>
        </w:numPr>
        <w:jc w:val="both"/>
        <w:rPr>
          <w:rFonts w:ascii="Calibri" w:eastAsia="Times New Roman" w:hAnsi="Calibri" w:cs="Calibri"/>
          <w:lang w:val="lv-LV"/>
        </w:rPr>
      </w:pPr>
      <w:r w:rsidRPr="00CA2C08">
        <w:rPr>
          <w:rFonts w:ascii="Calibri" w:hAnsi="Calibri" w:cs="Calibri"/>
          <w:sz w:val="22"/>
          <w:szCs w:val="22"/>
          <w:lang w:val="lv-LV"/>
        </w:rPr>
        <w:t xml:space="preserve"> ņemt ilgtermiņa aizņēmumu līdz </w:t>
      </w:r>
      <w:r w:rsidR="4855F680" w:rsidRPr="00CA2C08">
        <w:rPr>
          <w:rFonts w:ascii="Calibri" w:hAnsi="Calibri" w:cs="Calibri"/>
          <w:b/>
          <w:bCs/>
          <w:sz w:val="22"/>
          <w:szCs w:val="22"/>
          <w:lang w:val="lv-LV"/>
        </w:rPr>
        <w:t>3 074 697.49 EUR</w:t>
      </w:r>
      <w:r w:rsidRPr="00CA2C08">
        <w:rPr>
          <w:rFonts w:ascii="Calibri" w:hAnsi="Calibri" w:cs="Calibri"/>
          <w:color w:val="C00000"/>
          <w:sz w:val="22"/>
          <w:szCs w:val="22"/>
          <w:lang w:val="lv-LV"/>
        </w:rPr>
        <w:t xml:space="preserve"> </w:t>
      </w:r>
      <w:r w:rsidRPr="00CA2C08">
        <w:rPr>
          <w:rFonts w:ascii="Calibri" w:hAnsi="Calibri" w:cs="Calibri"/>
          <w:sz w:val="22"/>
          <w:szCs w:val="22"/>
          <w:lang w:val="lv-LV"/>
        </w:rPr>
        <w:t>no Valsts kases ar tās noteikto fiksēto procentu likmi. Aizņēmumu izņemt 2025. un 2026.gadā;</w:t>
      </w:r>
    </w:p>
    <w:p w14:paraId="4E04217D" w14:textId="567C1404" w:rsidR="00074EA1" w:rsidRPr="00CA2C08" w:rsidRDefault="00074EA1" w:rsidP="3848AF87">
      <w:pPr>
        <w:pStyle w:val="Sarakstarindkopa"/>
        <w:numPr>
          <w:ilvl w:val="1"/>
          <w:numId w:val="5"/>
        </w:numPr>
        <w:jc w:val="both"/>
        <w:rPr>
          <w:rFonts w:ascii="Calibri" w:eastAsia="Times New Roman" w:hAnsi="Calibri" w:cs="Calibri"/>
          <w:sz w:val="22"/>
          <w:szCs w:val="22"/>
          <w:lang w:val="lv-LV"/>
        </w:rPr>
      </w:pPr>
      <w:r w:rsidRPr="00CA2C08">
        <w:rPr>
          <w:rFonts w:ascii="Calibri" w:hAnsi="Calibri" w:cs="Calibri"/>
          <w:sz w:val="22"/>
          <w:szCs w:val="22"/>
          <w:lang w:val="lv-LV"/>
        </w:rPr>
        <w:t xml:space="preserve"> aizņēmumu ņemt ar atmaksas termiņu uz </w:t>
      </w:r>
      <w:r w:rsidR="786A27E2" w:rsidRPr="00CA2C08">
        <w:rPr>
          <w:rFonts w:ascii="Calibri" w:hAnsi="Calibri" w:cs="Calibri"/>
          <w:sz w:val="22"/>
          <w:szCs w:val="22"/>
          <w:lang w:val="lv-LV"/>
        </w:rPr>
        <w:t>2</w:t>
      </w:r>
      <w:r w:rsidRPr="00CA2C08">
        <w:rPr>
          <w:rFonts w:ascii="Calibri" w:hAnsi="Calibri" w:cs="Calibri"/>
          <w:sz w:val="22"/>
          <w:szCs w:val="22"/>
          <w:lang w:val="lv-LV"/>
        </w:rPr>
        <w:t>2 gadiem un atlikto pamatsummas maksājumu uz 2 gadiem. Aizņēmuma atmaksu garantēt ar pašvaldības budžetu;</w:t>
      </w:r>
    </w:p>
    <w:p w14:paraId="04E79BCC" w14:textId="50AD3862" w:rsidR="00074EA1" w:rsidRPr="00CA2C08" w:rsidRDefault="00074EA1" w:rsidP="3848AF87">
      <w:pPr>
        <w:pStyle w:val="Sarakstarindkopa"/>
        <w:numPr>
          <w:ilvl w:val="1"/>
          <w:numId w:val="5"/>
        </w:numPr>
        <w:jc w:val="both"/>
        <w:rPr>
          <w:rFonts w:ascii="Calibri" w:hAnsi="Calibri" w:cs="Calibri"/>
          <w:sz w:val="22"/>
          <w:szCs w:val="22"/>
          <w:lang w:val="lv-LV"/>
        </w:rPr>
      </w:pPr>
      <w:r w:rsidRPr="00CA2C08">
        <w:rPr>
          <w:rFonts w:ascii="Calibri" w:hAnsi="Calibri" w:cs="Calibri"/>
          <w:sz w:val="22"/>
          <w:szCs w:val="22"/>
          <w:shd w:val="clear" w:color="auto" w:fill="FFFFFF"/>
          <w:lang w:val="lv-LV"/>
        </w:rPr>
        <w:t xml:space="preserve"> paredzēt pašvaldības 2025.gada budžetā nepieciešamo līdzfinansējumu 1</w:t>
      </w:r>
      <w:r w:rsidR="368002B1" w:rsidRPr="00CA2C08">
        <w:rPr>
          <w:rFonts w:ascii="Calibri" w:hAnsi="Calibri" w:cs="Calibri"/>
          <w:sz w:val="22"/>
          <w:szCs w:val="22"/>
          <w:shd w:val="clear" w:color="auto" w:fill="FFFFFF"/>
          <w:lang w:val="lv-LV"/>
        </w:rPr>
        <w:t>02 489.92</w:t>
      </w:r>
      <w:r w:rsidRPr="00CA2C08">
        <w:rPr>
          <w:rFonts w:ascii="Calibri" w:hAnsi="Calibri" w:cs="Calibri"/>
          <w:sz w:val="22"/>
          <w:szCs w:val="22"/>
          <w:shd w:val="clear" w:color="auto" w:fill="FFFFFF"/>
          <w:lang w:val="lv-LV"/>
        </w:rPr>
        <w:t xml:space="preserve"> EUR</w:t>
      </w:r>
      <w:r w:rsidRPr="00CA2C08">
        <w:rPr>
          <w:rFonts w:ascii="Calibri" w:hAnsi="Calibri" w:cs="Calibri"/>
          <w:color w:val="C00000"/>
          <w:sz w:val="22"/>
          <w:szCs w:val="22"/>
          <w:shd w:val="clear" w:color="auto" w:fill="FFFFFF"/>
          <w:lang w:val="lv-LV"/>
        </w:rPr>
        <w:t xml:space="preserve"> </w:t>
      </w:r>
      <w:r w:rsidRPr="00CA2C08">
        <w:rPr>
          <w:rFonts w:ascii="Calibri" w:hAnsi="Calibri" w:cs="Calibri"/>
          <w:sz w:val="22"/>
          <w:szCs w:val="22"/>
          <w:shd w:val="clear" w:color="auto" w:fill="FFFFFF"/>
          <w:lang w:val="lv-LV"/>
        </w:rPr>
        <w:t xml:space="preserve">apmērā, veicot attiecīgus grozījumus 2025.gada pašvaldības budžetā, un 2026.gada budžetā nepieciešamo līdzfinansējumu </w:t>
      </w:r>
      <w:r w:rsidR="46AE5D52" w:rsidRPr="00CA2C08">
        <w:rPr>
          <w:rFonts w:ascii="Calibri" w:hAnsi="Calibri" w:cs="Calibri"/>
          <w:sz w:val="22"/>
          <w:szCs w:val="22"/>
          <w:lang w:val="lv-LV"/>
        </w:rPr>
        <w:t>239 143.14</w:t>
      </w:r>
      <w:r w:rsidRPr="00CA2C08">
        <w:rPr>
          <w:rFonts w:ascii="Calibri" w:hAnsi="Calibri" w:cs="Calibri"/>
          <w:sz w:val="22"/>
          <w:szCs w:val="22"/>
          <w:lang w:val="lv-LV"/>
        </w:rPr>
        <w:t xml:space="preserve"> EUR apmērā</w:t>
      </w:r>
      <w:r w:rsidRPr="00CA2C08">
        <w:rPr>
          <w:rFonts w:ascii="Calibri" w:hAnsi="Calibri" w:cs="Calibri"/>
          <w:sz w:val="22"/>
          <w:szCs w:val="22"/>
          <w:shd w:val="clear" w:color="auto" w:fill="FFFFFF"/>
          <w:lang w:val="lv-LV"/>
        </w:rPr>
        <w:t>.</w:t>
      </w:r>
    </w:p>
    <w:p w14:paraId="7EB27AAA" w14:textId="77777777" w:rsidR="00093707" w:rsidRPr="00CA2C08" w:rsidRDefault="00093707" w:rsidP="3848AF87">
      <w:pPr>
        <w:pStyle w:val="Sarakstarindkopa"/>
        <w:numPr>
          <w:ilvl w:val="0"/>
          <w:numId w:val="2"/>
        </w:numPr>
        <w:ind w:left="709"/>
        <w:jc w:val="both"/>
        <w:rPr>
          <w:rFonts w:ascii="Calibri" w:eastAsia="Times New Roman" w:hAnsi="Calibri" w:cs="Calibri"/>
          <w:sz w:val="22"/>
          <w:szCs w:val="22"/>
          <w:lang w:val="lv-LV"/>
        </w:rPr>
      </w:pPr>
      <w:bookmarkStart w:id="0" w:name="_Hlk100660506"/>
      <w:r w:rsidRPr="00CA2C08">
        <w:rPr>
          <w:rFonts w:ascii="Calibri" w:eastAsia="Times New Roman" w:hAnsi="Calibri" w:cs="Calibri"/>
          <w:sz w:val="22"/>
          <w:szCs w:val="22"/>
          <w:lang w:val="lv-LV"/>
        </w:rPr>
        <w:t xml:space="preserve">Lēmuma izpildi organizēt </w:t>
      </w:r>
      <w:proofErr w:type="spellStart"/>
      <w:r w:rsidRPr="00CA2C08">
        <w:rPr>
          <w:rFonts w:ascii="Calibri" w:eastAsia="Times New Roman" w:hAnsi="Calibri" w:cs="Calibri"/>
          <w:sz w:val="22"/>
          <w:szCs w:val="22"/>
          <w:lang w:val="lv-LV"/>
        </w:rPr>
        <w:t>Cēsu</w:t>
      </w:r>
      <w:proofErr w:type="spellEnd"/>
      <w:r w:rsidRPr="00CA2C08">
        <w:rPr>
          <w:rFonts w:ascii="Calibri" w:eastAsia="Times New Roman" w:hAnsi="Calibri" w:cs="Calibri"/>
          <w:sz w:val="22"/>
          <w:szCs w:val="22"/>
          <w:lang w:val="lv-LV"/>
        </w:rPr>
        <w:t xml:space="preserve"> novada pašvaldības Centrālās administrācijas Attīstības pārvaldes vadītājam.</w:t>
      </w:r>
    </w:p>
    <w:p w14:paraId="71C0C354" w14:textId="42739EF7" w:rsidR="00093707" w:rsidRPr="00CA2C08" w:rsidRDefault="00093707" w:rsidP="3848AF87">
      <w:pPr>
        <w:pStyle w:val="Sarakstarindkopa"/>
        <w:numPr>
          <w:ilvl w:val="0"/>
          <w:numId w:val="2"/>
        </w:numPr>
        <w:ind w:left="709"/>
        <w:jc w:val="both"/>
        <w:rPr>
          <w:rFonts w:ascii="Calibri" w:eastAsia="Times New Roman" w:hAnsi="Calibri" w:cs="Calibri"/>
          <w:sz w:val="22"/>
          <w:szCs w:val="22"/>
          <w:lang w:val="lv-LV"/>
        </w:rPr>
      </w:pPr>
      <w:r w:rsidRPr="00CA2C08">
        <w:rPr>
          <w:rFonts w:ascii="Calibri" w:eastAsia="Times New Roman" w:hAnsi="Calibri" w:cs="Calibri"/>
          <w:sz w:val="22"/>
          <w:szCs w:val="22"/>
          <w:lang w:val="lv-LV"/>
        </w:rPr>
        <w:t>Lēmums zaudē spēku, ja Izglītības un zinātnes ministrijas atzinums par projekta atbilstību apstiprinātajiem vērtēšanas nosacījumiem ir negatīvs saskaņā Ministru kabineta noteikumiem „Kritēriji un kārtība, kādā tiek izvērtēti pašvaldību investīciju projektu pieteikumi valsts budžeta aizdevuma saņemšanai”.</w:t>
      </w:r>
    </w:p>
    <w:p w14:paraId="6E64ABF4" w14:textId="77777777" w:rsidR="00093707" w:rsidRPr="00CA2C08" w:rsidRDefault="00093707" w:rsidP="3848AF87">
      <w:pPr>
        <w:pStyle w:val="Sarakstarindkopa"/>
        <w:numPr>
          <w:ilvl w:val="0"/>
          <w:numId w:val="2"/>
        </w:numPr>
        <w:ind w:left="709"/>
        <w:jc w:val="both"/>
        <w:rPr>
          <w:rFonts w:ascii="Calibri" w:hAnsi="Calibri" w:cs="Calibri"/>
          <w:sz w:val="22"/>
          <w:szCs w:val="22"/>
          <w:lang w:val="lv-LV"/>
        </w:rPr>
      </w:pPr>
      <w:r w:rsidRPr="00CA2C08">
        <w:rPr>
          <w:rFonts w:ascii="Calibri" w:hAnsi="Calibri" w:cs="Calibri"/>
          <w:sz w:val="22"/>
          <w:szCs w:val="22"/>
          <w:lang w:val="lv-LV"/>
        </w:rPr>
        <w:t xml:space="preserve">Kontroli par lēmuma izpildi uzdot </w:t>
      </w:r>
      <w:proofErr w:type="spellStart"/>
      <w:r w:rsidRPr="00CA2C08">
        <w:rPr>
          <w:rFonts w:ascii="Calibri" w:hAnsi="Calibri" w:cs="Calibri"/>
          <w:sz w:val="22"/>
          <w:szCs w:val="22"/>
          <w:lang w:val="lv-LV"/>
        </w:rPr>
        <w:t>Cēsu</w:t>
      </w:r>
      <w:proofErr w:type="spellEnd"/>
      <w:r w:rsidRPr="00CA2C08">
        <w:rPr>
          <w:rFonts w:ascii="Calibri" w:hAnsi="Calibri" w:cs="Calibri"/>
          <w:sz w:val="22"/>
          <w:szCs w:val="22"/>
          <w:lang w:val="lv-LV"/>
        </w:rPr>
        <w:t xml:space="preserve"> novada pašvaldības izpilddirektoram. </w:t>
      </w:r>
    </w:p>
    <w:bookmarkEnd w:id="0"/>
    <w:p w14:paraId="27259BD7" w14:textId="77777777" w:rsidR="00093707" w:rsidRPr="00CA2C08" w:rsidRDefault="00093707" w:rsidP="00093707">
      <w:pPr>
        <w:rPr>
          <w:rFonts w:ascii="Calibri" w:hAnsi="Calibri" w:cs="Calibri"/>
          <w:sz w:val="22"/>
          <w:szCs w:val="22"/>
          <w:lang w:val="lv-LV"/>
        </w:rPr>
      </w:pPr>
    </w:p>
    <w:p w14:paraId="6B3153A9" w14:textId="77777777" w:rsidR="006B3456" w:rsidRPr="00CA2C08" w:rsidRDefault="006B3456" w:rsidP="006B3456">
      <w:pPr>
        <w:rPr>
          <w:rFonts w:ascii="Calibri" w:hAnsi="Calibri" w:cs="Calibri"/>
          <w:sz w:val="22"/>
          <w:szCs w:val="22"/>
          <w:lang w:val="lv-LV"/>
        </w:rPr>
      </w:pPr>
    </w:p>
    <w:p w14:paraId="6CE7BC50" w14:textId="74F44831" w:rsidR="006B3456" w:rsidRPr="008F463E" w:rsidRDefault="008F463E" w:rsidP="006B3456">
      <w:pPr>
        <w:rPr>
          <w:rFonts w:ascii="Calibri" w:hAnsi="Calibri" w:cs="Calibri"/>
          <w:sz w:val="22"/>
          <w:szCs w:val="22"/>
          <w:lang w:val="lv-LV"/>
        </w:rPr>
      </w:pPr>
      <w:r w:rsidRPr="008F463E">
        <w:rPr>
          <w:rFonts w:ascii="Calibri" w:hAnsi="Calibri" w:cs="Calibri"/>
          <w:sz w:val="22"/>
          <w:szCs w:val="22"/>
          <w:lang w:val="lv-LV"/>
        </w:rPr>
        <w:t xml:space="preserve">Sagatavoja </w:t>
      </w:r>
      <w:proofErr w:type="spellStart"/>
      <w:r w:rsidRPr="008F463E">
        <w:rPr>
          <w:rFonts w:ascii="Calibri" w:hAnsi="Calibri" w:cs="Calibri"/>
          <w:sz w:val="22"/>
          <w:szCs w:val="22"/>
          <w:lang w:val="lv-LV"/>
        </w:rPr>
        <w:t>Ģ.Kindzulis</w:t>
      </w:r>
      <w:proofErr w:type="spellEnd"/>
    </w:p>
    <w:p w14:paraId="2AC01715" w14:textId="77777777" w:rsidR="006B3456" w:rsidRPr="00CA2C08" w:rsidRDefault="006B3456">
      <w:pPr>
        <w:rPr>
          <w:rFonts w:ascii="Calibri" w:hAnsi="Calibri" w:cs="Calibri"/>
          <w:sz w:val="22"/>
          <w:szCs w:val="22"/>
          <w:lang w:val="lv-LV"/>
        </w:rPr>
      </w:pPr>
    </w:p>
    <w:sectPr w:rsidR="006B3456" w:rsidRPr="00CA2C08" w:rsidSect="0048516C">
      <w:pgSz w:w="11906" w:h="16838"/>
      <w:pgMar w:top="1440" w:right="85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3DFEB" w14:textId="77777777" w:rsidR="005E2D5B" w:rsidRDefault="005E2D5B" w:rsidP="00907A60">
      <w:r>
        <w:separator/>
      </w:r>
    </w:p>
  </w:endnote>
  <w:endnote w:type="continuationSeparator" w:id="0">
    <w:p w14:paraId="39AE2D4A" w14:textId="77777777" w:rsidR="005E2D5B" w:rsidRDefault="005E2D5B" w:rsidP="0090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368E" w14:textId="77777777" w:rsidR="005E2D5B" w:rsidRDefault="005E2D5B" w:rsidP="00907A60">
      <w:r>
        <w:separator/>
      </w:r>
    </w:p>
  </w:footnote>
  <w:footnote w:type="continuationSeparator" w:id="0">
    <w:p w14:paraId="5A410AC9" w14:textId="77777777" w:rsidR="005E2D5B" w:rsidRDefault="005E2D5B" w:rsidP="00907A60">
      <w:r>
        <w:continuationSeparator/>
      </w:r>
    </w:p>
  </w:footnote>
  <w:footnote w:id="1">
    <w:p w14:paraId="4D3268FF" w14:textId="548614BB" w:rsidR="00907A60" w:rsidRPr="00536111" w:rsidRDefault="00907A60" w:rsidP="00EE4707">
      <w:pPr>
        <w:pStyle w:val="Vresteksts"/>
        <w:jc w:val="both"/>
        <w:rPr>
          <w:rFonts w:ascii="Calibri" w:hAnsi="Calibri" w:cs="Calibri"/>
          <w:sz w:val="22"/>
          <w:szCs w:val="22"/>
          <w:shd w:val="clear" w:color="auto" w:fill="FFFFFF"/>
          <w:lang w:val="lv-LV"/>
        </w:rPr>
      </w:pPr>
      <w:r w:rsidRPr="00EE4707">
        <w:rPr>
          <w:rStyle w:val="Vresatsauce"/>
          <w:lang w:val="lv-LV"/>
        </w:rPr>
        <w:footnoteRef/>
      </w:r>
      <w:r w:rsidRPr="00EE4707">
        <w:rPr>
          <w:lang w:val="lv-LV"/>
        </w:rPr>
        <w:t xml:space="preserve"> </w:t>
      </w:r>
      <w:r w:rsidRPr="000E41E9">
        <w:rPr>
          <w:sz w:val="18"/>
          <w:szCs w:val="18"/>
          <w:lang w:val="lv-LV"/>
        </w:rPr>
        <w:t xml:space="preserve">T. sk. </w:t>
      </w:r>
      <w:r w:rsidR="00536111" w:rsidRPr="000E41E9">
        <w:rPr>
          <w:sz w:val="18"/>
          <w:szCs w:val="18"/>
          <w:lang w:val="lv-LV"/>
        </w:rPr>
        <w:t xml:space="preserve">arī </w:t>
      </w:r>
      <w:r w:rsidRPr="000E41E9">
        <w:rPr>
          <w:rFonts w:ascii="Calibri" w:hAnsi="Calibri" w:cs="Calibri"/>
          <w:shd w:val="clear" w:color="auto" w:fill="FFFFFF"/>
          <w:lang w:val="lv-LV"/>
        </w:rPr>
        <w:t xml:space="preserve">2024. gada 7. novembra sēdes lēmums Nr.519 “Par grozījumiem </w:t>
      </w:r>
      <w:proofErr w:type="spellStart"/>
      <w:r w:rsidRPr="000E41E9">
        <w:rPr>
          <w:rFonts w:ascii="Calibri" w:hAnsi="Calibri" w:cs="Calibri"/>
          <w:shd w:val="clear" w:color="auto" w:fill="FFFFFF"/>
          <w:lang w:val="lv-LV"/>
        </w:rPr>
        <w:t>Cēsu</w:t>
      </w:r>
      <w:proofErr w:type="spellEnd"/>
      <w:r w:rsidRPr="000E41E9">
        <w:rPr>
          <w:rFonts w:ascii="Calibri" w:hAnsi="Calibri" w:cs="Calibri"/>
          <w:shd w:val="clear" w:color="auto" w:fill="FFFFFF"/>
          <w:lang w:val="lv-LV"/>
        </w:rPr>
        <w:t xml:space="preserve"> novada domes 2024.gada 12.septembra lēmumā Nr.422 “Par projekta pieteikuma “</w:t>
      </w:r>
      <w:proofErr w:type="spellStart"/>
      <w:r w:rsidRPr="000E41E9">
        <w:rPr>
          <w:rFonts w:ascii="Calibri" w:hAnsi="Calibri" w:cs="Calibri"/>
          <w:shd w:val="clear" w:color="auto" w:fill="FFFFFF"/>
          <w:lang w:val="lv-LV"/>
        </w:rPr>
        <w:t>Cēsu</w:t>
      </w:r>
      <w:proofErr w:type="spellEnd"/>
      <w:r w:rsidRPr="000E41E9">
        <w:rPr>
          <w:rFonts w:ascii="Calibri" w:hAnsi="Calibri" w:cs="Calibri"/>
          <w:shd w:val="clear" w:color="auto" w:fill="FFFFFF"/>
          <w:lang w:val="lv-LV"/>
        </w:rPr>
        <w:t xml:space="preserve"> Pilsētas vidusskolas energoefektivitātes paaugstināšana” izstrādi un iesniegšanu”</w:t>
      </w:r>
      <w:r w:rsidR="000E41E9" w:rsidRPr="000E41E9">
        <w:rPr>
          <w:rFonts w:ascii="Calibri" w:hAnsi="Calibri" w:cs="Calibri"/>
          <w:shd w:val="clear" w:color="auto" w:fill="FFFFFF"/>
          <w:lang w:val="lv-LV"/>
        </w:rPr>
        <w:t>.</w:t>
      </w:r>
    </w:p>
  </w:footnote>
  <w:footnote w:id="2">
    <w:p w14:paraId="077683A7" w14:textId="7118B6EA" w:rsidR="00907A60" w:rsidRPr="00536111" w:rsidRDefault="00907A60" w:rsidP="00EE4707">
      <w:pPr>
        <w:pStyle w:val="Vresteksts"/>
        <w:jc w:val="both"/>
        <w:rPr>
          <w:rFonts w:ascii="Calibri" w:hAnsi="Calibri" w:cs="Calibri"/>
          <w:sz w:val="22"/>
          <w:szCs w:val="22"/>
          <w:shd w:val="clear" w:color="auto" w:fill="FFFFFF"/>
          <w:lang w:val="lv-LV"/>
        </w:rPr>
      </w:pPr>
      <w:r w:rsidRPr="00536111">
        <w:rPr>
          <w:rFonts w:ascii="Calibri" w:hAnsi="Calibri" w:cs="Calibri"/>
          <w:sz w:val="22"/>
          <w:szCs w:val="22"/>
          <w:shd w:val="clear" w:color="auto" w:fill="FFFFFF"/>
          <w:vertAlign w:val="superscript"/>
        </w:rPr>
        <w:footnoteRef/>
      </w:r>
      <w:r w:rsidRPr="00536111">
        <w:rPr>
          <w:rFonts w:ascii="Calibri" w:hAnsi="Calibri" w:cs="Calibri"/>
          <w:sz w:val="22"/>
          <w:szCs w:val="22"/>
          <w:shd w:val="clear" w:color="auto" w:fill="FFFFFF"/>
          <w:lang w:val="lv-LV"/>
        </w:rPr>
        <w:t xml:space="preserve"> </w:t>
      </w:r>
      <w:r w:rsidR="00513446" w:rsidRPr="000E41E9">
        <w:rPr>
          <w:rFonts w:ascii="Calibri" w:hAnsi="Calibri" w:cs="Calibri"/>
          <w:shd w:val="clear" w:color="auto" w:fill="FFFFFF"/>
          <w:lang w:val="lv-LV"/>
        </w:rPr>
        <w:t>Saskaņā ar Ministru kabineta 2024. gada 16. jūlija noteikumu Nr. 480 "Eiropas Savienības kohēzijas politikas programmas 2021.–2027. gadam 2.1.1. specifiskā atbalsta mērķa "Energoefektivitātes veicināšana un siltumnīcefekta gāzu emisiju samazināšana" 2.1.1.6. pasākuma "Pašvaldību ēku energoefektivitātes paaugstināšana" pirmās projektu iesniegumu atlases kārtas īstenošanas noteikumi" 1.kārtas ierobežotās atlases konkursa nosacījumiem CFLA projekta kopējās attiecināmās izmaksas nedrīkst pārsniegt 3 016 963,43 EUR un citas izmaksas (</w:t>
      </w:r>
      <w:proofErr w:type="spellStart"/>
      <w:r w:rsidR="00513446" w:rsidRPr="000E41E9">
        <w:rPr>
          <w:rFonts w:ascii="Calibri" w:hAnsi="Calibri" w:cs="Calibri"/>
          <w:shd w:val="clear" w:color="auto" w:fill="FFFFFF"/>
          <w:lang w:val="lv-LV"/>
        </w:rPr>
        <w:t>ārpusprojekta</w:t>
      </w:r>
      <w:proofErr w:type="spellEnd"/>
      <w:r w:rsidR="00513446" w:rsidRPr="000E41E9">
        <w:rPr>
          <w:rFonts w:ascii="Calibri" w:hAnsi="Calibri" w:cs="Calibri"/>
          <w:shd w:val="clear" w:color="auto" w:fill="FFFFFF"/>
          <w:lang w:val="lv-LV"/>
        </w:rPr>
        <w:t xml:space="preserve"> izmaksas) nav pieļaujams iekļaut CFLA projekta budžeta izmaksās.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AF0"/>
    <w:multiLevelType w:val="multilevel"/>
    <w:tmpl w:val="8DD8148C"/>
    <w:lvl w:ilvl="0">
      <w:start w:val="1"/>
      <w:numFmt w:val="decimal"/>
      <w:lvlText w:val="%1."/>
      <w:lvlJc w:val="left"/>
      <w:pPr>
        <w:ind w:left="408" w:hanging="408"/>
      </w:pPr>
      <w:rPr>
        <w:rFonts w:ascii="Arial" w:hAnsi="Arial" w:cs="Arial" w:hint="default"/>
        <w:color w:val="414142"/>
        <w:sz w:val="20"/>
      </w:rPr>
    </w:lvl>
    <w:lvl w:ilvl="1">
      <w:start w:val="1"/>
      <w:numFmt w:val="decimal"/>
      <w:lvlText w:val="%1.%2."/>
      <w:lvlJc w:val="left"/>
      <w:pPr>
        <w:ind w:left="1128" w:hanging="408"/>
      </w:pPr>
      <w:rPr>
        <w:rFonts w:asciiTheme="minorHAnsi" w:hAnsiTheme="minorHAnsi" w:cstheme="minorHAnsi" w:hint="default"/>
        <w:color w:val="414142"/>
        <w:sz w:val="22"/>
        <w:szCs w:val="22"/>
      </w:rPr>
    </w:lvl>
    <w:lvl w:ilvl="2">
      <w:start w:val="1"/>
      <w:numFmt w:val="decimal"/>
      <w:lvlText w:val="%1.%2.%3."/>
      <w:lvlJc w:val="left"/>
      <w:pPr>
        <w:ind w:left="2160" w:hanging="720"/>
      </w:pPr>
      <w:rPr>
        <w:rFonts w:ascii="Arial" w:hAnsi="Arial" w:cs="Arial" w:hint="default"/>
        <w:color w:val="414142"/>
        <w:sz w:val="20"/>
      </w:rPr>
    </w:lvl>
    <w:lvl w:ilvl="3">
      <w:start w:val="1"/>
      <w:numFmt w:val="decimal"/>
      <w:lvlText w:val="%1.%2.%3.%4."/>
      <w:lvlJc w:val="left"/>
      <w:pPr>
        <w:ind w:left="2880" w:hanging="720"/>
      </w:pPr>
      <w:rPr>
        <w:rFonts w:ascii="Arial" w:hAnsi="Arial" w:cs="Arial" w:hint="default"/>
        <w:color w:val="414142"/>
        <w:sz w:val="20"/>
      </w:rPr>
    </w:lvl>
    <w:lvl w:ilvl="4">
      <w:start w:val="1"/>
      <w:numFmt w:val="decimal"/>
      <w:lvlText w:val="%1.%2.%3.%4.%5."/>
      <w:lvlJc w:val="left"/>
      <w:pPr>
        <w:ind w:left="3960" w:hanging="1080"/>
      </w:pPr>
      <w:rPr>
        <w:rFonts w:ascii="Arial" w:hAnsi="Arial" w:cs="Arial" w:hint="default"/>
        <w:color w:val="414142"/>
        <w:sz w:val="20"/>
      </w:rPr>
    </w:lvl>
    <w:lvl w:ilvl="5">
      <w:start w:val="1"/>
      <w:numFmt w:val="decimal"/>
      <w:lvlText w:val="%1.%2.%3.%4.%5.%6."/>
      <w:lvlJc w:val="left"/>
      <w:pPr>
        <w:ind w:left="4680" w:hanging="1080"/>
      </w:pPr>
      <w:rPr>
        <w:rFonts w:ascii="Arial" w:hAnsi="Arial" w:cs="Arial" w:hint="default"/>
        <w:color w:val="414142"/>
        <w:sz w:val="20"/>
      </w:rPr>
    </w:lvl>
    <w:lvl w:ilvl="6">
      <w:start w:val="1"/>
      <w:numFmt w:val="decimal"/>
      <w:lvlText w:val="%1.%2.%3.%4.%5.%6.%7."/>
      <w:lvlJc w:val="left"/>
      <w:pPr>
        <w:ind w:left="5760" w:hanging="1440"/>
      </w:pPr>
      <w:rPr>
        <w:rFonts w:ascii="Arial" w:hAnsi="Arial" w:cs="Arial" w:hint="default"/>
        <w:color w:val="414142"/>
        <w:sz w:val="20"/>
      </w:rPr>
    </w:lvl>
    <w:lvl w:ilvl="7">
      <w:start w:val="1"/>
      <w:numFmt w:val="decimal"/>
      <w:lvlText w:val="%1.%2.%3.%4.%5.%6.%7.%8."/>
      <w:lvlJc w:val="left"/>
      <w:pPr>
        <w:ind w:left="6480" w:hanging="1440"/>
      </w:pPr>
      <w:rPr>
        <w:rFonts w:ascii="Arial" w:hAnsi="Arial" w:cs="Arial" w:hint="default"/>
        <w:color w:val="414142"/>
        <w:sz w:val="20"/>
      </w:rPr>
    </w:lvl>
    <w:lvl w:ilvl="8">
      <w:start w:val="1"/>
      <w:numFmt w:val="decimal"/>
      <w:lvlText w:val="%1.%2.%3.%4.%5.%6.%7.%8.%9."/>
      <w:lvlJc w:val="left"/>
      <w:pPr>
        <w:ind w:left="7560" w:hanging="1800"/>
      </w:pPr>
      <w:rPr>
        <w:rFonts w:ascii="Arial" w:hAnsi="Arial" w:cs="Arial" w:hint="default"/>
        <w:color w:val="414142"/>
        <w:sz w:val="20"/>
      </w:rPr>
    </w:lvl>
  </w:abstractNum>
  <w:abstractNum w:abstractNumId="1" w15:restartNumberingAfterBreak="0">
    <w:nsid w:val="176E1AA9"/>
    <w:multiLevelType w:val="multilevel"/>
    <w:tmpl w:val="AA68F8E2"/>
    <w:lvl w:ilvl="0">
      <w:start w:val="4"/>
      <w:numFmt w:val="decimal"/>
      <w:lvlText w:val="%1."/>
      <w:lvlJc w:val="left"/>
      <w:pPr>
        <w:ind w:left="380" w:hanging="380"/>
      </w:pPr>
      <w:rPr>
        <w:rFonts w:eastAsiaTheme="minorHAnsi" w:hint="default"/>
        <w:color w:val="414142"/>
        <w:sz w:val="24"/>
      </w:rPr>
    </w:lvl>
    <w:lvl w:ilvl="1">
      <w:start w:val="1"/>
      <w:numFmt w:val="decimal"/>
      <w:lvlText w:val="%1.%2."/>
      <w:lvlJc w:val="left"/>
      <w:pPr>
        <w:ind w:left="1089" w:hanging="380"/>
      </w:pPr>
      <w:rPr>
        <w:rFonts w:eastAsiaTheme="minorHAnsi" w:hint="default"/>
        <w:color w:val="414142"/>
        <w:sz w:val="22"/>
        <w:szCs w:val="22"/>
      </w:rPr>
    </w:lvl>
    <w:lvl w:ilvl="2">
      <w:start w:val="1"/>
      <w:numFmt w:val="decimal"/>
      <w:lvlText w:val="%1.%2.%3."/>
      <w:lvlJc w:val="left"/>
      <w:pPr>
        <w:ind w:left="2138" w:hanging="720"/>
      </w:pPr>
      <w:rPr>
        <w:rFonts w:eastAsiaTheme="minorHAnsi" w:hint="default"/>
        <w:color w:val="414142"/>
        <w:sz w:val="24"/>
      </w:rPr>
    </w:lvl>
    <w:lvl w:ilvl="3">
      <w:start w:val="1"/>
      <w:numFmt w:val="decimal"/>
      <w:lvlText w:val="%1.%2.%3.%4."/>
      <w:lvlJc w:val="left"/>
      <w:pPr>
        <w:ind w:left="2847" w:hanging="720"/>
      </w:pPr>
      <w:rPr>
        <w:rFonts w:eastAsiaTheme="minorHAnsi" w:hint="default"/>
        <w:color w:val="414142"/>
        <w:sz w:val="24"/>
      </w:rPr>
    </w:lvl>
    <w:lvl w:ilvl="4">
      <w:start w:val="1"/>
      <w:numFmt w:val="decimal"/>
      <w:lvlText w:val="%1.%2.%3.%4.%5."/>
      <w:lvlJc w:val="left"/>
      <w:pPr>
        <w:ind w:left="3916" w:hanging="1080"/>
      </w:pPr>
      <w:rPr>
        <w:rFonts w:eastAsiaTheme="minorHAnsi" w:hint="default"/>
        <w:color w:val="414142"/>
        <w:sz w:val="24"/>
      </w:rPr>
    </w:lvl>
    <w:lvl w:ilvl="5">
      <w:start w:val="1"/>
      <w:numFmt w:val="decimal"/>
      <w:lvlText w:val="%1.%2.%3.%4.%5.%6."/>
      <w:lvlJc w:val="left"/>
      <w:pPr>
        <w:ind w:left="4625" w:hanging="1080"/>
      </w:pPr>
      <w:rPr>
        <w:rFonts w:eastAsiaTheme="minorHAnsi" w:hint="default"/>
        <w:color w:val="414142"/>
        <w:sz w:val="24"/>
      </w:rPr>
    </w:lvl>
    <w:lvl w:ilvl="6">
      <w:start w:val="1"/>
      <w:numFmt w:val="decimal"/>
      <w:lvlText w:val="%1.%2.%3.%4.%5.%6.%7."/>
      <w:lvlJc w:val="left"/>
      <w:pPr>
        <w:ind w:left="5694" w:hanging="1440"/>
      </w:pPr>
      <w:rPr>
        <w:rFonts w:eastAsiaTheme="minorHAnsi" w:hint="default"/>
        <w:color w:val="414142"/>
        <w:sz w:val="24"/>
      </w:rPr>
    </w:lvl>
    <w:lvl w:ilvl="7">
      <w:start w:val="1"/>
      <w:numFmt w:val="decimal"/>
      <w:lvlText w:val="%1.%2.%3.%4.%5.%6.%7.%8."/>
      <w:lvlJc w:val="left"/>
      <w:pPr>
        <w:ind w:left="6403" w:hanging="1440"/>
      </w:pPr>
      <w:rPr>
        <w:rFonts w:eastAsiaTheme="minorHAnsi" w:hint="default"/>
        <w:color w:val="414142"/>
        <w:sz w:val="24"/>
      </w:rPr>
    </w:lvl>
    <w:lvl w:ilvl="8">
      <w:start w:val="1"/>
      <w:numFmt w:val="decimal"/>
      <w:lvlText w:val="%1.%2.%3.%4.%5.%6.%7.%8.%9."/>
      <w:lvlJc w:val="left"/>
      <w:pPr>
        <w:ind w:left="7472" w:hanging="1800"/>
      </w:pPr>
      <w:rPr>
        <w:rFonts w:eastAsiaTheme="minorHAnsi" w:hint="default"/>
        <w:color w:val="414142"/>
        <w:sz w:val="24"/>
      </w:rPr>
    </w:lvl>
  </w:abstractNum>
  <w:abstractNum w:abstractNumId="2" w15:restartNumberingAfterBreak="0">
    <w:nsid w:val="1CCA23EE"/>
    <w:multiLevelType w:val="hybridMultilevel"/>
    <w:tmpl w:val="214CC4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8881930"/>
    <w:multiLevelType w:val="multilevel"/>
    <w:tmpl w:val="71AAF38A"/>
    <w:lvl w:ilvl="0">
      <w:start w:val="1"/>
      <w:numFmt w:val="decimal"/>
      <w:lvlText w:val="%1."/>
      <w:lvlJc w:val="left"/>
      <w:pPr>
        <w:ind w:left="720" w:hanging="360"/>
      </w:pPr>
      <w:rPr>
        <w:rFonts w:hint="default"/>
        <w:color w:val="auto"/>
      </w:rPr>
    </w:lvl>
    <w:lvl w:ilvl="1">
      <w:start w:val="2"/>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 w15:restartNumberingAfterBreak="0">
    <w:nsid w:val="71EA7062"/>
    <w:multiLevelType w:val="hybridMultilevel"/>
    <w:tmpl w:val="02165FBE"/>
    <w:lvl w:ilvl="0" w:tplc="8FBA3BBC">
      <w:start w:val="1"/>
      <w:numFmt w:val="decimal"/>
      <w:lvlText w:val="%1."/>
      <w:lvlJc w:val="left"/>
      <w:pPr>
        <w:ind w:left="1095" w:hanging="360"/>
      </w:pPr>
      <w:rPr>
        <w:rFonts w:hint="default"/>
        <w:sz w:val="22"/>
        <w:szCs w:val="22"/>
      </w:rPr>
    </w:lvl>
    <w:lvl w:ilvl="1" w:tplc="04260019">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5" w15:restartNumberingAfterBreak="0">
    <w:nsid w:val="7AA322B3"/>
    <w:multiLevelType w:val="multilevel"/>
    <w:tmpl w:val="D1B801FA"/>
    <w:lvl w:ilvl="0">
      <w:start w:val="1"/>
      <w:numFmt w:val="decimal"/>
      <w:lvlText w:val="%1."/>
      <w:lvlJc w:val="left"/>
      <w:pPr>
        <w:ind w:left="644" w:hanging="360"/>
      </w:pPr>
      <w:rPr>
        <w:rFonts w:hint="default"/>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16cid:durableId="1250117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0441741">
    <w:abstractNumId w:val="4"/>
  </w:num>
  <w:num w:numId="3" w16cid:durableId="1107309785">
    <w:abstractNumId w:val="3"/>
  </w:num>
  <w:num w:numId="4" w16cid:durableId="1711803206">
    <w:abstractNumId w:val="5"/>
  </w:num>
  <w:num w:numId="5" w16cid:durableId="1820074046">
    <w:abstractNumId w:val="1"/>
  </w:num>
  <w:num w:numId="6" w16cid:durableId="164295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33"/>
    <w:rsid w:val="00021D61"/>
    <w:rsid w:val="0002606E"/>
    <w:rsid w:val="00033505"/>
    <w:rsid w:val="000348D2"/>
    <w:rsid w:val="00047FB1"/>
    <w:rsid w:val="00051A3B"/>
    <w:rsid w:val="00053CFE"/>
    <w:rsid w:val="00054A2A"/>
    <w:rsid w:val="00055064"/>
    <w:rsid w:val="000615AC"/>
    <w:rsid w:val="00074EA1"/>
    <w:rsid w:val="00075642"/>
    <w:rsid w:val="0007588E"/>
    <w:rsid w:val="00081E9D"/>
    <w:rsid w:val="00093707"/>
    <w:rsid w:val="000B7470"/>
    <w:rsid w:val="000E10F5"/>
    <w:rsid w:val="000E41E9"/>
    <w:rsid w:val="000E7CFC"/>
    <w:rsid w:val="000F183F"/>
    <w:rsid w:val="000F205A"/>
    <w:rsid w:val="000F2895"/>
    <w:rsid w:val="000F7D45"/>
    <w:rsid w:val="00101613"/>
    <w:rsid w:val="00113BBD"/>
    <w:rsid w:val="0011713F"/>
    <w:rsid w:val="001176EB"/>
    <w:rsid w:val="00123445"/>
    <w:rsid w:val="00126225"/>
    <w:rsid w:val="0013057D"/>
    <w:rsid w:val="00132370"/>
    <w:rsid w:val="00143A4E"/>
    <w:rsid w:val="001448ED"/>
    <w:rsid w:val="001457AA"/>
    <w:rsid w:val="001461B2"/>
    <w:rsid w:val="00147827"/>
    <w:rsid w:val="00152C58"/>
    <w:rsid w:val="00153F1D"/>
    <w:rsid w:val="00165B6A"/>
    <w:rsid w:val="00166A7A"/>
    <w:rsid w:val="00175516"/>
    <w:rsid w:val="00175CA1"/>
    <w:rsid w:val="0018357F"/>
    <w:rsid w:val="00187596"/>
    <w:rsid w:val="001960AA"/>
    <w:rsid w:val="001A3B19"/>
    <w:rsid w:val="001B0ACD"/>
    <w:rsid w:val="001B265B"/>
    <w:rsid w:val="001B7E24"/>
    <w:rsid w:val="001D4DE0"/>
    <w:rsid w:val="001E154E"/>
    <w:rsid w:val="001E7C64"/>
    <w:rsid w:val="001F16E8"/>
    <w:rsid w:val="001F44C0"/>
    <w:rsid w:val="001F580C"/>
    <w:rsid w:val="001F77BD"/>
    <w:rsid w:val="0021106B"/>
    <w:rsid w:val="00220279"/>
    <w:rsid w:val="00225C35"/>
    <w:rsid w:val="00243E57"/>
    <w:rsid w:val="002458FC"/>
    <w:rsid w:val="00257C7B"/>
    <w:rsid w:val="002624FA"/>
    <w:rsid w:val="0026315E"/>
    <w:rsid w:val="00265CFE"/>
    <w:rsid w:val="00275352"/>
    <w:rsid w:val="00280328"/>
    <w:rsid w:val="0028037D"/>
    <w:rsid w:val="00294759"/>
    <w:rsid w:val="002955A4"/>
    <w:rsid w:val="002A4960"/>
    <w:rsid w:val="002B120F"/>
    <w:rsid w:val="002B1842"/>
    <w:rsid w:val="002D084B"/>
    <w:rsid w:val="002D10EA"/>
    <w:rsid w:val="002F50FB"/>
    <w:rsid w:val="0030452C"/>
    <w:rsid w:val="00312FCC"/>
    <w:rsid w:val="003130F7"/>
    <w:rsid w:val="00326729"/>
    <w:rsid w:val="00333964"/>
    <w:rsid w:val="003478FF"/>
    <w:rsid w:val="003555DE"/>
    <w:rsid w:val="00357C2A"/>
    <w:rsid w:val="00366516"/>
    <w:rsid w:val="00371DD4"/>
    <w:rsid w:val="003767F2"/>
    <w:rsid w:val="0039147B"/>
    <w:rsid w:val="003A33A3"/>
    <w:rsid w:val="003B40B2"/>
    <w:rsid w:val="003C1F4F"/>
    <w:rsid w:val="003C1FE3"/>
    <w:rsid w:val="003D5FC5"/>
    <w:rsid w:val="003D6093"/>
    <w:rsid w:val="003E2DD9"/>
    <w:rsid w:val="003E455B"/>
    <w:rsid w:val="003E689C"/>
    <w:rsid w:val="003F6218"/>
    <w:rsid w:val="00410205"/>
    <w:rsid w:val="004115FB"/>
    <w:rsid w:val="00413A22"/>
    <w:rsid w:val="00424AF2"/>
    <w:rsid w:val="004262CC"/>
    <w:rsid w:val="00440CFD"/>
    <w:rsid w:val="00443625"/>
    <w:rsid w:val="00443B23"/>
    <w:rsid w:val="0044742C"/>
    <w:rsid w:val="004579EA"/>
    <w:rsid w:val="004621EB"/>
    <w:rsid w:val="00465025"/>
    <w:rsid w:val="0048516C"/>
    <w:rsid w:val="0048575A"/>
    <w:rsid w:val="00495034"/>
    <w:rsid w:val="004A7463"/>
    <w:rsid w:val="004E4406"/>
    <w:rsid w:val="004E6708"/>
    <w:rsid w:val="004F6F89"/>
    <w:rsid w:val="00500556"/>
    <w:rsid w:val="00507FF8"/>
    <w:rsid w:val="00513446"/>
    <w:rsid w:val="005155E0"/>
    <w:rsid w:val="00536111"/>
    <w:rsid w:val="005414ED"/>
    <w:rsid w:val="00544632"/>
    <w:rsid w:val="0054492C"/>
    <w:rsid w:val="00545D87"/>
    <w:rsid w:val="00562BA7"/>
    <w:rsid w:val="0058539A"/>
    <w:rsid w:val="0059207F"/>
    <w:rsid w:val="0059304B"/>
    <w:rsid w:val="005A6C67"/>
    <w:rsid w:val="005B3895"/>
    <w:rsid w:val="005C1DB1"/>
    <w:rsid w:val="005D3CA3"/>
    <w:rsid w:val="005E2D5B"/>
    <w:rsid w:val="005E7B03"/>
    <w:rsid w:val="005F7296"/>
    <w:rsid w:val="00601FAA"/>
    <w:rsid w:val="006064D1"/>
    <w:rsid w:val="006114F2"/>
    <w:rsid w:val="00616C3D"/>
    <w:rsid w:val="006243ED"/>
    <w:rsid w:val="00636749"/>
    <w:rsid w:val="0064256C"/>
    <w:rsid w:val="00666395"/>
    <w:rsid w:val="00666505"/>
    <w:rsid w:val="00670A89"/>
    <w:rsid w:val="00680C5E"/>
    <w:rsid w:val="00694424"/>
    <w:rsid w:val="00697AC0"/>
    <w:rsid w:val="006B28FB"/>
    <w:rsid w:val="006B3456"/>
    <w:rsid w:val="006B77D7"/>
    <w:rsid w:val="006D0E3E"/>
    <w:rsid w:val="006D1BB0"/>
    <w:rsid w:val="006D2AA7"/>
    <w:rsid w:val="006D3EF5"/>
    <w:rsid w:val="006D40A9"/>
    <w:rsid w:val="006D55A8"/>
    <w:rsid w:val="006D5BDD"/>
    <w:rsid w:val="006E5BA3"/>
    <w:rsid w:val="006F0BF5"/>
    <w:rsid w:val="006F12FF"/>
    <w:rsid w:val="006F5AFD"/>
    <w:rsid w:val="00714208"/>
    <w:rsid w:val="007250E6"/>
    <w:rsid w:val="00731B72"/>
    <w:rsid w:val="00734ED0"/>
    <w:rsid w:val="00746133"/>
    <w:rsid w:val="00747E3F"/>
    <w:rsid w:val="0075403A"/>
    <w:rsid w:val="00755E7E"/>
    <w:rsid w:val="0075790D"/>
    <w:rsid w:val="00764DE2"/>
    <w:rsid w:val="00776983"/>
    <w:rsid w:val="00781939"/>
    <w:rsid w:val="00784B4C"/>
    <w:rsid w:val="00785D07"/>
    <w:rsid w:val="0079114F"/>
    <w:rsid w:val="007A0280"/>
    <w:rsid w:val="007A1505"/>
    <w:rsid w:val="007A2949"/>
    <w:rsid w:val="007B04C2"/>
    <w:rsid w:val="007B2F08"/>
    <w:rsid w:val="007D3616"/>
    <w:rsid w:val="007D531F"/>
    <w:rsid w:val="007D58CD"/>
    <w:rsid w:val="007E4769"/>
    <w:rsid w:val="007F3A84"/>
    <w:rsid w:val="007F3BC5"/>
    <w:rsid w:val="008000BD"/>
    <w:rsid w:val="00800472"/>
    <w:rsid w:val="008042F6"/>
    <w:rsid w:val="008051CB"/>
    <w:rsid w:val="0081252A"/>
    <w:rsid w:val="00812F65"/>
    <w:rsid w:val="00832F0B"/>
    <w:rsid w:val="008503B6"/>
    <w:rsid w:val="0085181C"/>
    <w:rsid w:val="0085739C"/>
    <w:rsid w:val="00862EFA"/>
    <w:rsid w:val="00872314"/>
    <w:rsid w:val="00873A3A"/>
    <w:rsid w:val="008818F9"/>
    <w:rsid w:val="00881B65"/>
    <w:rsid w:val="00883C74"/>
    <w:rsid w:val="00892E40"/>
    <w:rsid w:val="00896B98"/>
    <w:rsid w:val="008B435B"/>
    <w:rsid w:val="008B54F5"/>
    <w:rsid w:val="008C26AD"/>
    <w:rsid w:val="008C2E2F"/>
    <w:rsid w:val="008D7785"/>
    <w:rsid w:val="008E68C1"/>
    <w:rsid w:val="008F3B54"/>
    <w:rsid w:val="008F463E"/>
    <w:rsid w:val="008F5A7D"/>
    <w:rsid w:val="008F6203"/>
    <w:rsid w:val="008F7B3B"/>
    <w:rsid w:val="00901664"/>
    <w:rsid w:val="00904C2B"/>
    <w:rsid w:val="009079DC"/>
    <w:rsid w:val="00907A60"/>
    <w:rsid w:val="00910FE0"/>
    <w:rsid w:val="00911A19"/>
    <w:rsid w:val="0091442F"/>
    <w:rsid w:val="00917B61"/>
    <w:rsid w:val="00922614"/>
    <w:rsid w:val="009247AD"/>
    <w:rsid w:val="009250F3"/>
    <w:rsid w:val="00926FD7"/>
    <w:rsid w:val="0094748B"/>
    <w:rsid w:val="0095110F"/>
    <w:rsid w:val="00981057"/>
    <w:rsid w:val="009855D4"/>
    <w:rsid w:val="0099116A"/>
    <w:rsid w:val="009A606D"/>
    <w:rsid w:val="009C49F3"/>
    <w:rsid w:val="009D450B"/>
    <w:rsid w:val="009D4EC1"/>
    <w:rsid w:val="009F27D7"/>
    <w:rsid w:val="00A000CE"/>
    <w:rsid w:val="00A074B1"/>
    <w:rsid w:val="00A1055A"/>
    <w:rsid w:val="00A142CC"/>
    <w:rsid w:val="00A17ECD"/>
    <w:rsid w:val="00A21919"/>
    <w:rsid w:val="00A21B6A"/>
    <w:rsid w:val="00A23C5A"/>
    <w:rsid w:val="00A23F75"/>
    <w:rsid w:val="00A33A72"/>
    <w:rsid w:val="00A43DE5"/>
    <w:rsid w:val="00A516BB"/>
    <w:rsid w:val="00A60BFF"/>
    <w:rsid w:val="00A61714"/>
    <w:rsid w:val="00A61812"/>
    <w:rsid w:val="00A72E41"/>
    <w:rsid w:val="00A87118"/>
    <w:rsid w:val="00A90A1A"/>
    <w:rsid w:val="00A914A0"/>
    <w:rsid w:val="00A91719"/>
    <w:rsid w:val="00A964D4"/>
    <w:rsid w:val="00AA38CD"/>
    <w:rsid w:val="00AE00AD"/>
    <w:rsid w:val="00AE2DEE"/>
    <w:rsid w:val="00AE793A"/>
    <w:rsid w:val="00AF0181"/>
    <w:rsid w:val="00AF1274"/>
    <w:rsid w:val="00AF4480"/>
    <w:rsid w:val="00B00E69"/>
    <w:rsid w:val="00B1651D"/>
    <w:rsid w:val="00B17C59"/>
    <w:rsid w:val="00B27A90"/>
    <w:rsid w:val="00B6004B"/>
    <w:rsid w:val="00B658A2"/>
    <w:rsid w:val="00B94324"/>
    <w:rsid w:val="00B95B5F"/>
    <w:rsid w:val="00BA6ABF"/>
    <w:rsid w:val="00BB6941"/>
    <w:rsid w:val="00BC2E27"/>
    <w:rsid w:val="00BC4E49"/>
    <w:rsid w:val="00BC6968"/>
    <w:rsid w:val="00BD02E2"/>
    <w:rsid w:val="00BE3AD8"/>
    <w:rsid w:val="00BE7374"/>
    <w:rsid w:val="00BF55D3"/>
    <w:rsid w:val="00BF679E"/>
    <w:rsid w:val="00C2141E"/>
    <w:rsid w:val="00C21BA1"/>
    <w:rsid w:val="00C35A79"/>
    <w:rsid w:val="00C438B0"/>
    <w:rsid w:val="00C43C76"/>
    <w:rsid w:val="00C44A12"/>
    <w:rsid w:val="00C4534A"/>
    <w:rsid w:val="00C6037B"/>
    <w:rsid w:val="00C6383A"/>
    <w:rsid w:val="00C66368"/>
    <w:rsid w:val="00C67879"/>
    <w:rsid w:val="00C77B2C"/>
    <w:rsid w:val="00C81751"/>
    <w:rsid w:val="00C926C7"/>
    <w:rsid w:val="00CA2C08"/>
    <w:rsid w:val="00CA39A4"/>
    <w:rsid w:val="00CB08DE"/>
    <w:rsid w:val="00CC2990"/>
    <w:rsid w:val="00CC5CD1"/>
    <w:rsid w:val="00CC61C3"/>
    <w:rsid w:val="00CD08C2"/>
    <w:rsid w:val="00CD1E2D"/>
    <w:rsid w:val="00CD7E78"/>
    <w:rsid w:val="00CE6D70"/>
    <w:rsid w:val="00CF3893"/>
    <w:rsid w:val="00D00622"/>
    <w:rsid w:val="00D01627"/>
    <w:rsid w:val="00D01E02"/>
    <w:rsid w:val="00D04F75"/>
    <w:rsid w:val="00D06B78"/>
    <w:rsid w:val="00D1038A"/>
    <w:rsid w:val="00D10993"/>
    <w:rsid w:val="00D22903"/>
    <w:rsid w:val="00D2347C"/>
    <w:rsid w:val="00D2680A"/>
    <w:rsid w:val="00D2B8DC"/>
    <w:rsid w:val="00D44D7F"/>
    <w:rsid w:val="00D531F4"/>
    <w:rsid w:val="00D5429F"/>
    <w:rsid w:val="00D62531"/>
    <w:rsid w:val="00D674A8"/>
    <w:rsid w:val="00D73A2F"/>
    <w:rsid w:val="00D74A02"/>
    <w:rsid w:val="00D756F3"/>
    <w:rsid w:val="00D76FAD"/>
    <w:rsid w:val="00D80ADF"/>
    <w:rsid w:val="00D84743"/>
    <w:rsid w:val="00D85F27"/>
    <w:rsid w:val="00DB0580"/>
    <w:rsid w:val="00DB096D"/>
    <w:rsid w:val="00DC2B55"/>
    <w:rsid w:val="00DD0AEF"/>
    <w:rsid w:val="00DD4530"/>
    <w:rsid w:val="00DE0010"/>
    <w:rsid w:val="00DE43FA"/>
    <w:rsid w:val="00DF3644"/>
    <w:rsid w:val="00DF4E59"/>
    <w:rsid w:val="00E0420F"/>
    <w:rsid w:val="00E04E96"/>
    <w:rsid w:val="00E07D61"/>
    <w:rsid w:val="00E13498"/>
    <w:rsid w:val="00E22C2C"/>
    <w:rsid w:val="00E277C1"/>
    <w:rsid w:val="00E354EA"/>
    <w:rsid w:val="00E3559E"/>
    <w:rsid w:val="00E45FFE"/>
    <w:rsid w:val="00E47822"/>
    <w:rsid w:val="00E47AAE"/>
    <w:rsid w:val="00E50709"/>
    <w:rsid w:val="00E606C8"/>
    <w:rsid w:val="00E742B7"/>
    <w:rsid w:val="00E81C33"/>
    <w:rsid w:val="00E83AA1"/>
    <w:rsid w:val="00E8479E"/>
    <w:rsid w:val="00E85EBC"/>
    <w:rsid w:val="00E8774C"/>
    <w:rsid w:val="00E94D3C"/>
    <w:rsid w:val="00E95C04"/>
    <w:rsid w:val="00EA2F53"/>
    <w:rsid w:val="00EA4FDC"/>
    <w:rsid w:val="00EC72ED"/>
    <w:rsid w:val="00ED7FA3"/>
    <w:rsid w:val="00EE4707"/>
    <w:rsid w:val="00EF4947"/>
    <w:rsid w:val="00EF73EE"/>
    <w:rsid w:val="00F01DAA"/>
    <w:rsid w:val="00F10226"/>
    <w:rsid w:val="00F10F4F"/>
    <w:rsid w:val="00F366CB"/>
    <w:rsid w:val="00F37589"/>
    <w:rsid w:val="00F37D90"/>
    <w:rsid w:val="00F4107D"/>
    <w:rsid w:val="00F42B6C"/>
    <w:rsid w:val="00F522A5"/>
    <w:rsid w:val="00F60A64"/>
    <w:rsid w:val="00F63DA6"/>
    <w:rsid w:val="00F70112"/>
    <w:rsid w:val="00F75AC6"/>
    <w:rsid w:val="00F76B53"/>
    <w:rsid w:val="00F828CA"/>
    <w:rsid w:val="00F82DC0"/>
    <w:rsid w:val="00F903BE"/>
    <w:rsid w:val="00F905F6"/>
    <w:rsid w:val="00F939DF"/>
    <w:rsid w:val="00FA55C5"/>
    <w:rsid w:val="00FB73C7"/>
    <w:rsid w:val="00FC686B"/>
    <w:rsid w:val="00FE1566"/>
    <w:rsid w:val="00FE5FA5"/>
    <w:rsid w:val="01014420"/>
    <w:rsid w:val="014E340D"/>
    <w:rsid w:val="01C19F86"/>
    <w:rsid w:val="01F68BA4"/>
    <w:rsid w:val="02B66A7C"/>
    <w:rsid w:val="036305E8"/>
    <w:rsid w:val="04A0382E"/>
    <w:rsid w:val="052F1F8F"/>
    <w:rsid w:val="05B3BF6E"/>
    <w:rsid w:val="05C23DBB"/>
    <w:rsid w:val="06362C0D"/>
    <w:rsid w:val="06F16245"/>
    <w:rsid w:val="073829C8"/>
    <w:rsid w:val="07A06481"/>
    <w:rsid w:val="07AED9E8"/>
    <w:rsid w:val="07B741E8"/>
    <w:rsid w:val="07EBB54A"/>
    <w:rsid w:val="0879B4F3"/>
    <w:rsid w:val="08B10BC0"/>
    <w:rsid w:val="08C28189"/>
    <w:rsid w:val="09210D2D"/>
    <w:rsid w:val="09332D18"/>
    <w:rsid w:val="09582B5E"/>
    <w:rsid w:val="09651CB7"/>
    <w:rsid w:val="09B8CD65"/>
    <w:rsid w:val="09FF1D77"/>
    <w:rsid w:val="0B21F731"/>
    <w:rsid w:val="0C8171DE"/>
    <w:rsid w:val="0E3FA0D1"/>
    <w:rsid w:val="0F733769"/>
    <w:rsid w:val="105129F9"/>
    <w:rsid w:val="108E1DD9"/>
    <w:rsid w:val="1121EF16"/>
    <w:rsid w:val="113A1E8B"/>
    <w:rsid w:val="12AA328D"/>
    <w:rsid w:val="13D8379F"/>
    <w:rsid w:val="140A30CA"/>
    <w:rsid w:val="14491586"/>
    <w:rsid w:val="1471691B"/>
    <w:rsid w:val="166E4736"/>
    <w:rsid w:val="16BB9732"/>
    <w:rsid w:val="176FDDB2"/>
    <w:rsid w:val="17CE4CA9"/>
    <w:rsid w:val="17E2EC69"/>
    <w:rsid w:val="181479DA"/>
    <w:rsid w:val="184B83B5"/>
    <w:rsid w:val="1892B162"/>
    <w:rsid w:val="1994431A"/>
    <w:rsid w:val="1B92B4FB"/>
    <w:rsid w:val="1C169025"/>
    <w:rsid w:val="1C8DC11E"/>
    <w:rsid w:val="1D73C940"/>
    <w:rsid w:val="1D85927D"/>
    <w:rsid w:val="1D88BB95"/>
    <w:rsid w:val="1DA30D5E"/>
    <w:rsid w:val="1DE9C120"/>
    <w:rsid w:val="1E03E939"/>
    <w:rsid w:val="1E496561"/>
    <w:rsid w:val="1E4B2013"/>
    <w:rsid w:val="1ECCD100"/>
    <w:rsid w:val="1ED9B56D"/>
    <w:rsid w:val="1F1BE5FA"/>
    <w:rsid w:val="208C0131"/>
    <w:rsid w:val="217BF1B7"/>
    <w:rsid w:val="21F17F05"/>
    <w:rsid w:val="22D8AF95"/>
    <w:rsid w:val="231CF54E"/>
    <w:rsid w:val="25354C29"/>
    <w:rsid w:val="26081766"/>
    <w:rsid w:val="260CA0ED"/>
    <w:rsid w:val="2658D8A7"/>
    <w:rsid w:val="2846F983"/>
    <w:rsid w:val="289672E5"/>
    <w:rsid w:val="28E6BC71"/>
    <w:rsid w:val="2A1E16DA"/>
    <w:rsid w:val="2A2616FD"/>
    <w:rsid w:val="2A2AF556"/>
    <w:rsid w:val="2B134800"/>
    <w:rsid w:val="2B2592CB"/>
    <w:rsid w:val="2BD9FD44"/>
    <w:rsid w:val="2C8FE9AF"/>
    <w:rsid w:val="2D64D53C"/>
    <w:rsid w:val="2DBDC334"/>
    <w:rsid w:val="2F3AA3AF"/>
    <w:rsid w:val="30A5C676"/>
    <w:rsid w:val="30CB4FF3"/>
    <w:rsid w:val="310F2786"/>
    <w:rsid w:val="318AA8F7"/>
    <w:rsid w:val="318DF404"/>
    <w:rsid w:val="31E5AA76"/>
    <w:rsid w:val="31FEEB6A"/>
    <w:rsid w:val="32BB7828"/>
    <w:rsid w:val="32C959E6"/>
    <w:rsid w:val="334C0AB4"/>
    <w:rsid w:val="341DB9FB"/>
    <w:rsid w:val="34440B22"/>
    <w:rsid w:val="3482F61D"/>
    <w:rsid w:val="34DB9665"/>
    <w:rsid w:val="35193D3C"/>
    <w:rsid w:val="367CEAA3"/>
    <w:rsid w:val="368002B1"/>
    <w:rsid w:val="36CC9E2C"/>
    <w:rsid w:val="375C7993"/>
    <w:rsid w:val="378B57DC"/>
    <w:rsid w:val="37F3BEC7"/>
    <w:rsid w:val="3848AF87"/>
    <w:rsid w:val="38714231"/>
    <w:rsid w:val="38A81170"/>
    <w:rsid w:val="38F4480E"/>
    <w:rsid w:val="392163D9"/>
    <w:rsid w:val="395F6B3C"/>
    <w:rsid w:val="3B12DDEC"/>
    <w:rsid w:val="3B30CC4C"/>
    <w:rsid w:val="3BBF9544"/>
    <w:rsid w:val="3CA5111F"/>
    <w:rsid w:val="3D46995C"/>
    <w:rsid w:val="3E5C6451"/>
    <w:rsid w:val="3EB4E309"/>
    <w:rsid w:val="3F093BA0"/>
    <w:rsid w:val="3F107E60"/>
    <w:rsid w:val="3F226DA6"/>
    <w:rsid w:val="3F43D23B"/>
    <w:rsid w:val="4122F753"/>
    <w:rsid w:val="4170F0CD"/>
    <w:rsid w:val="418710E0"/>
    <w:rsid w:val="418A01E9"/>
    <w:rsid w:val="42421370"/>
    <w:rsid w:val="4292258D"/>
    <w:rsid w:val="44678C95"/>
    <w:rsid w:val="44B86C8E"/>
    <w:rsid w:val="45187FBE"/>
    <w:rsid w:val="45F487E1"/>
    <w:rsid w:val="46AE5D52"/>
    <w:rsid w:val="46E6AAA3"/>
    <w:rsid w:val="47953368"/>
    <w:rsid w:val="479BE0FA"/>
    <w:rsid w:val="48327D2F"/>
    <w:rsid w:val="4855F680"/>
    <w:rsid w:val="48F34438"/>
    <w:rsid w:val="49FA1142"/>
    <w:rsid w:val="4A19AB48"/>
    <w:rsid w:val="4AB64170"/>
    <w:rsid w:val="4ABE49DF"/>
    <w:rsid w:val="4ADD3AA9"/>
    <w:rsid w:val="4BB54DFA"/>
    <w:rsid w:val="4BCAE879"/>
    <w:rsid w:val="4BD12CAC"/>
    <w:rsid w:val="4BE77558"/>
    <w:rsid w:val="4C978F03"/>
    <w:rsid w:val="4DE72127"/>
    <w:rsid w:val="4E28B78B"/>
    <w:rsid w:val="4E41C7F7"/>
    <w:rsid w:val="4EEF9C1C"/>
    <w:rsid w:val="4F0AD23E"/>
    <w:rsid w:val="4F3FC95F"/>
    <w:rsid w:val="5153909B"/>
    <w:rsid w:val="51DCDE03"/>
    <w:rsid w:val="53060968"/>
    <w:rsid w:val="53211093"/>
    <w:rsid w:val="534B2ACE"/>
    <w:rsid w:val="53531BC3"/>
    <w:rsid w:val="54D4F8FF"/>
    <w:rsid w:val="55641C2A"/>
    <w:rsid w:val="559500AF"/>
    <w:rsid w:val="55AFED6E"/>
    <w:rsid w:val="55DE97A9"/>
    <w:rsid w:val="5750B2EF"/>
    <w:rsid w:val="585DC711"/>
    <w:rsid w:val="58E5C286"/>
    <w:rsid w:val="593A1487"/>
    <w:rsid w:val="597CBBA8"/>
    <w:rsid w:val="5D78038D"/>
    <w:rsid w:val="5DE27A70"/>
    <w:rsid w:val="5E470413"/>
    <w:rsid w:val="5E5C83B4"/>
    <w:rsid w:val="5F68BE77"/>
    <w:rsid w:val="5FF29AA2"/>
    <w:rsid w:val="604F06C8"/>
    <w:rsid w:val="616628E1"/>
    <w:rsid w:val="6200C073"/>
    <w:rsid w:val="632B1490"/>
    <w:rsid w:val="63610C5C"/>
    <w:rsid w:val="63B9AA97"/>
    <w:rsid w:val="63C502DD"/>
    <w:rsid w:val="6479D0F1"/>
    <w:rsid w:val="64EAEC11"/>
    <w:rsid w:val="65504A3B"/>
    <w:rsid w:val="65988039"/>
    <w:rsid w:val="661795C0"/>
    <w:rsid w:val="66DFB69E"/>
    <w:rsid w:val="66E4CB41"/>
    <w:rsid w:val="6823DD43"/>
    <w:rsid w:val="68D876EC"/>
    <w:rsid w:val="69134CB5"/>
    <w:rsid w:val="69BB1ECF"/>
    <w:rsid w:val="69BE2B87"/>
    <w:rsid w:val="6B406BD7"/>
    <w:rsid w:val="6C1AC721"/>
    <w:rsid w:val="6CDA1ED1"/>
    <w:rsid w:val="6D09A871"/>
    <w:rsid w:val="6D222E44"/>
    <w:rsid w:val="6DC1F91D"/>
    <w:rsid w:val="6F2DBD8A"/>
    <w:rsid w:val="6F60F191"/>
    <w:rsid w:val="6F6C470B"/>
    <w:rsid w:val="6F8D74F9"/>
    <w:rsid w:val="6FAF5B7E"/>
    <w:rsid w:val="7004B1B1"/>
    <w:rsid w:val="722BB374"/>
    <w:rsid w:val="727D5DFB"/>
    <w:rsid w:val="729935B4"/>
    <w:rsid w:val="72AF1E9B"/>
    <w:rsid w:val="730EFB65"/>
    <w:rsid w:val="74AE8712"/>
    <w:rsid w:val="750F7A6E"/>
    <w:rsid w:val="753FA5F7"/>
    <w:rsid w:val="755E344B"/>
    <w:rsid w:val="764E296C"/>
    <w:rsid w:val="76E77CF7"/>
    <w:rsid w:val="786A27E2"/>
    <w:rsid w:val="7B001A72"/>
    <w:rsid w:val="7C160F5F"/>
    <w:rsid w:val="7CD7300E"/>
    <w:rsid w:val="7D840760"/>
    <w:rsid w:val="7DF5EF51"/>
    <w:rsid w:val="7F48EC7C"/>
    <w:rsid w:val="7FE01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0AAE"/>
  <w15:chartTrackingRefBased/>
  <w15:docId w15:val="{6899B70B-E089-4314-A21A-32C04AD4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81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81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81C3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81C3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81C3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81C33"/>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81C33"/>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81C33"/>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81C33"/>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81C3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81C3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81C3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81C3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81C3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81C3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81C3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81C3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81C3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81C33"/>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81C3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81C33"/>
    <w:pPr>
      <w:numPr>
        <w:ilvl w:val="1"/>
      </w:numPr>
      <w:spacing w:after="16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81C3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81C33"/>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E81C33"/>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81C33"/>
    <w:pPr>
      <w:ind w:left="720"/>
      <w:contextualSpacing/>
    </w:pPr>
  </w:style>
  <w:style w:type="character" w:styleId="Intensvsizclums">
    <w:name w:val="Intense Emphasis"/>
    <w:basedOn w:val="Noklusjumarindkopasfonts"/>
    <w:uiPriority w:val="21"/>
    <w:qFormat/>
    <w:rsid w:val="00E81C33"/>
    <w:rPr>
      <w:i/>
      <w:iCs/>
      <w:color w:val="0F4761" w:themeColor="accent1" w:themeShade="BF"/>
    </w:rPr>
  </w:style>
  <w:style w:type="paragraph" w:styleId="Intensvscitts">
    <w:name w:val="Intense Quote"/>
    <w:basedOn w:val="Parasts"/>
    <w:next w:val="Parasts"/>
    <w:link w:val="IntensvscittsRakstz"/>
    <w:uiPriority w:val="30"/>
    <w:qFormat/>
    <w:rsid w:val="00E81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81C33"/>
    <w:rPr>
      <w:i/>
      <w:iCs/>
      <w:color w:val="0F4761" w:themeColor="accent1" w:themeShade="BF"/>
    </w:rPr>
  </w:style>
  <w:style w:type="character" w:styleId="Intensvaatsauce">
    <w:name w:val="Intense Reference"/>
    <w:basedOn w:val="Noklusjumarindkopasfonts"/>
    <w:uiPriority w:val="32"/>
    <w:qFormat/>
    <w:rsid w:val="00E81C33"/>
    <w:rPr>
      <w:b/>
      <w:bCs/>
      <w:smallCaps/>
      <w:color w:val="0F4761" w:themeColor="accent1" w:themeShade="BF"/>
      <w:spacing w:val="5"/>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6B3456"/>
  </w:style>
  <w:style w:type="paragraph" w:styleId="Paraststmeklis">
    <w:name w:val="Normal (Web)"/>
    <w:aliases w:val="Normal (Web) Char Char Char Char Char,Normal (Web) Char Char Char Char"/>
    <w:basedOn w:val="Parasts"/>
    <w:link w:val="ParaststmeklisRakstz"/>
    <w:uiPriority w:val="99"/>
    <w:qFormat/>
    <w:rsid w:val="006B3456"/>
    <w:pPr>
      <w:spacing w:before="100" w:beforeAutospacing="1" w:after="100" w:afterAutospacing="1"/>
    </w:pPr>
    <w:rPr>
      <w:rFonts w:ascii="Times New Roman" w:eastAsia="Times New Roman" w:hAnsi="Times New Roman" w:cs="Times New Roman"/>
      <w:kern w:val="0"/>
      <w:lang w:val="lv-LV" w:eastAsia="lv-LV"/>
      <w14:ligatures w14:val="none"/>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B3456"/>
    <w:rPr>
      <w:rFonts w:ascii="Times New Roman" w:eastAsia="Times New Roman" w:hAnsi="Times New Roman" w:cs="Times New Roman"/>
      <w:kern w:val="0"/>
      <w:lang w:val="lv-LV" w:eastAsia="lv-LV"/>
      <w14:ligatures w14:val="none"/>
    </w:rPr>
  </w:style>
  <w:style w:type="paragraph" w:styleId="Prskatjums">
    <w:name w:val="Revision"/>
    <w:hidden/>
    <w:uiPriority w:val="99"/>
    <w:semiHidden/>
    <w:rsid w:val="00C6383A"/>
  </w:style>
  <w:style w:type="character" w:styleId="Komentraatsauce">
    <w:name w:val="annotation reference"/>
    <w:basedOn w:val="Noklusjumarindkopasfonts"/>
    <w:uiPriority w:val="99"/>
    <w:semiHidden/>
    <w:unhideWhenUsed/>
    <w:rsid w:val="009C49F3"/>
    <w:rPr>
      <w:sz w:val="16"/>
      <w:szCs w:val="16"/>
    </w:rPr>
  </w:style>
  <w:style w:type="paragraph" w:styleId="Komentrateksts">
    <w:name w:val="annotation text"/>
    <w:basedOn w:val="Parasts"/>
    <w:link w:val="KomentratekstsRakstz"/>
    <w:uiPriority w:val="99"/>
    <w:unhideWhenUsed/>
    <w:rsid w:val="009C49F3"/>
    <w:rPr>
      <w:sz w:val="20"/>
      <w:szCs w:val="20"/>
    </w:rPr>
  </w:style>
  <w:style w:type="character" w:customStyle="1" w:styleId="KomentratekstsRakstz">
    <w:name w:val="Komentāra teksts Rakstz."/>
    <w:basedOn w:val="Noklusjumarindkopasfonts"/>
    <w:link w:val="Komentrateksts"/>
    <w:uiPriority w:val="99"/>
    <w:rsid w:val="009C49F3"/>
    <w:rPr>
      <w:sz w:val="20"/>
      <w:szCs w:val="20"/>
    </w:rPr>
  </w:style>
  <w:style w:type="paragraph" w:styleId="Komentratma">
    <w:name w:val="annotation subject"/>
    <w:basedOn w:val="Komentrateksts"/>
    <w:next w:val="Komentrateksts"/>
    <w:link w:val="KomentratmaRakstz"/>
    <w:uiPriority w:val="99"/>
    <w:semiHidden/>
    <w:unhideWhenUsed/>
    <w:rsid w:val="009C49F3"/>
    <w:rPr>
      <w:b/>
      <w:bCs/>
    </w:rPr>
  </w:style>
  <w:style w:type="character" w:customStyle="1" w:styleId="KomentratmaRakstz">
    <w:name w:val="Komentāra tēma Rakstz."/>
    <w:basedOn w:val="KomentratekstsRakstz"/>
    <w:link w:val="Komentratma"/>
    <w:uiPriority w:val="99"/>
    <w:semiHidden/>
    <w:rsid w:val="009C49F3"/>
    <w:rPr>
      <w:b/>
      <w:bCs/>
      <w:sz w:val="20"/>
      <w:szCs w:val="20"/>
    </w:rPr>
  </w:style>
  <w:style w:type="paragraph" w:styleId="Vresteksts">
    <w:name w:val="footnote text"/>
    <w:basedOn w:val="Parasts"/>
    <w:link w:val="VrestekstsRakstz"/>
    <w:uiPriority w:val="99"/>
    <w:semiHidden/>
    <w:unhideWhenUsed/>
    <w:rsid w:val="00907A60"/>
    <w:rPr>
      <w:sz w:val="20"/>
      <w:szCs w:val="20"/>
    </w:rPr>
  </w:style>
  <w:style w:type="character" w:customStyle="1" w:styleId="VrestekstsRakstz">
    <w:name w:val="Vēres teksts Rakstz."/>
    <w:basedOn w:val="Noklusjumarindkopasfonts"/>
    <w:link w:val="Vresteksts"/>
    <w:uiPriority w:val="99"/>
    <w:semiHidden/>
    <w:rsid w:val="00907A60"/>
    <w:rPr>
      <w:sz w:val="20"/>
      <w:szCs w:val="20"/>
    </w:rPr>
  </w:style>
  <w:style w:type="character" w:styleId="Vresatsauce">
    <w:name w:val="footnote reference"/>
    <w:basedOn w:val="Noklusjumarindkopasfonts"/>
    <w:uiPriority w:val="99"/>
    <w:semiHidden/>
    <w:unhideWhenUsed/>
    <w:rsid w:val="00907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7933">
      <w:marLeft w:val="0"/>
      <w:marRight w:val="0"/>
      <w:marTop w:val="0"/>
      <w:marBottom w:val="0"/>
      <w:divBdr>
        <w:top w:val="none" w:sz="0" w:space="0" w:color="auto"/>
        <w:left w:val="none" w:sz="0" w:space="0" w:color="auto"/>
        <w:bottom w:val="none" w:sz="0" w:space="0" w:color="auto"/>
        <w:right w:val="none" w:sz="0" w:space="0" w:color="auto"/>
      </w:divBdr>
    </w:div>
    <w:div w:id="140586537">
      <w:bodyDiv w:val="1"/>
      <w:marLeft w:val="0"/>
      <w:marRight w:val="0"/>
      <w:marTop w:val="0"/>
      <w:marBottom w:val="0"/>
      <w:divBdr>
        <w:top w:val="none" w:sz="0" w:space="0" w:color="auto"/>
        <w:left w:val="none" w:sz="0" w:space="0" w:color="auto"/>
        <w:bottom w:val="none" w:sz="0" w:space="0" w:color="auto"/>
        <w:right w:val="none" w:sz="0" w:space="0" w:color="auto"/>
      </w:divBdr>
    </w:div>
    <w:div w:id="379205958">
      <w:bodyDiv w:val="1"/>
      <w:marLeft w:val="0"/>
      <w:marRight w:val="0"/>
      <w:marTop w:val="0"/>
      <w:marBottom w:val="0"/>
      <w:divBdr>
        <w:top w:val="none" w:sz="0" w:space="0" w:color="auto"/>
        <w:left w:val="none" w:sz="0" w:space="0" w:color="auto"/>
        <w:bottom w:val="none" w:sz="0" w:space="0" w:color="auto"/>
        <w:right w:val="none" w:sz="0" w:space="0" w:color="auto"/>
      </w:divBdr>
    </w:div>
    <w:div w:id="718937986">
      <w:bodyDiv w:val="1"/>
      <w:marLeft w:val="0"/>
      <w:marRight w:val="0"/>
      <w:marTop w:val="0"/>
      <w:marBottom w:val="0"/>
      <w:divBdr>
        <w:top w:val="none" w:sz="0" w:space="0" w:color="auto"/>
        <w:left w:val="none" w:sz="0" w:space="0" w:color="auto"/>
        <w:bottom w:val="none" w:sz="0" w:space="0" w:color="auto"/>
        <w:right w:val="none" w:sz="0" w:space="0" w:color="auto"/>
      </w:divBdr>
      <w:divsChild>
        <w:div w:id="385495974">
          <w:marLeft w:val="0"/>
          <w:marRight w:val="0"/>
          <w:marTop w:val="0"/>
          <w:marBottom w:val="0"/>
          <w:divBdr>
            <w:top w:val="none" w:sz="0" w:space="0" w:color="auto"/>
            <w:left w:val="none" w:sz="0" w:space="0" w:color="auto"/>
            <w:bottom w:val="none" w:sz="0" w:space="0" w:color="auto"/>
            <w:right w:val="none" w:sz="0" w:space="0" w:color="auto"/>
          </w:divBdr>
        </w:div>
      </w:divsChild>
    </w:div>
    <w:div w:id="820538321">
      <w:bodyDiv w:val="1"/>
      <w:marLeft w:val="0"/>
      <w:marRight w:val="0"/>
      <w:marTop w:val="0"/>
      <w:marBottom w:val="0"/>
      <w:divBdr>
        <w:top w:val="none" w:sz="0" w:space="0" w:color="auto"/>
        <w:left w:val="none" w:sz="0" w:space="0" w:color="auto"/>
        <w:bottom w:val="none" w:sz="0" w:space="0" w:color="auto"/>
        <w:right w:val="none" w:sz="0" w:space="0" w:color="auto"/>
      </w:divBdr>
    </w:div>
    <w:div w:id="871455503">
      <w:bodyDiv w:val="1"/>
      <w:marLeft w:val="0"/>
      <w:marRight w:val="0"/>
      <w:marTop w:val="0"/>
      <w:marBottom w:val="0"/>
      <w:divBdr>
        <w:top w:val="none" w:sz="0" w:space="0" w:color="auto"/>
        <w:left w:val="none" w:sz="0" w:space="0" w:color="auto"/>
        <w:bottom w:val="none" w:sz="0" w:space="0" w:color="auto"/>
        <w:right w:val="none" w:sz="0" w:space="0" w:color="auto"/>
      </w:divBdr>
      <w:divsChild>
        <w:div w:id="2096900582">
          <w:marLeft w:val="0"/>
          <w:marRight w:val="0"/>
          <w:marTop w:val="0"/>
          <w:marBottom w:val="0"/>
          <w:divBdr>
            <w:top w:val="none" w:sz="0" w:space="0" w:color="auto"/>
            <w:left w:val="none" w:sz="0" w:space="0" w:color="auto"/>
            <w:bottom w:val="none" w:sz="0" w:space="0" w:color="auto"/>
            <w:right w:val="none" w:sz="0" w:space="0" w:color="auto"/>
          </w:divBdr>
        </w:div>
      </w:divsChild>
    </w:div>
    <w:div w:id="1942295457">
      <w:bodyDiv w:val="1"/>
      <w:marLeft w:val="0"/>
      <w:marRight w:val="0"/>
      <w:marTop w:val="0"/>
      <w:marBottom w:val="0"/>
      <w:divBdr>
        <w:top w:val="none" w:sz="0" w:space="0" w:color="auto"/>
        <w:left w:val="none" w:sz="0" w:space="0" w:color="auto"/>
        <w:bottom w:val="none" w:sz="0" w:space="0" w:color="auto"/>
        <w:right w:val="none" w:sz="0" w:space="0" w:color="auto"/>
      </w:divBdr>
      <w:divsChild>
        <w:div w:id="194715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6e097d-cdf0-41f4-84ab-e4b5654ede5f" xsi:nil="true"/>
    <lcf76f155ced4ddcb4097134ff3c332f xmlns="d7bf5df2-547c-4240-bfd4-f443c42c8a1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BAE5CF978CA9884089D2D272379A1046" ma:contentTypeVersion="19" ma:contentTypeDescription="Izveidot jaunu dokumentu." ma:contentTypeScope="" ma:versionID="87c2d00e38f137df247cf1bfbf0fc7c5">
  <xsd:schema xmlns:xsd="http://www.w3.org/2001/XMLSchema" xmlns:xs="http://www.w3.org/2001/XMLSchema" xmlns:p="http://schemas.microsoft.com/office/2006/metadata/properties" xmlns:ns2="d7bf5df2-547c-4240-bfd4-f443c42c8a1e" xmlns:ns3="016e097d-cdf0-41f4-84ab-e4b5654ede5f" targetNamespace="http://schemas.microsoft.com/office/2006/metadata/properties" ma:root="true" ma:fieldsID="15e893e2484235800acc7afdc26dbe41" ns2:_="" ns3:_="">
    <xsd:import namespace="d7bf5df2-547c-4240-bfd4-f443c42c8a1e"/>
    <xsd:import namespace="016e097d-cdf0-41f4-84ab-e4b5654ed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f5df2-547c-4240-bfd4-f443c42c8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d1a90a10-e7d1-4005-86b4-60bf3e14a0f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e097d-cdf0-41f4-84ab-e4b5654ede5f"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6be6f5c0-b074-42f9-8ac1-d968002507cb}" ma:internalName="TaxCatchAll" ma:showField="CatchAllData" ma:web="016e097d-cdf0-41f4-84ab-e4b5654ed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82DEE-7F14-5940-B001-E1E84F75AD11}">
  <ds:schemaRefs>
    <ds:schemaRef ds:uri="http://schemas.openxmlformats.org/officeDocument/2006/bibliography"/>
  </ds:schemaRefs>
</ds:datastoreItem>
</file>

<file path=customXml/itemProps2.xml><?xml version="1.0" encoding="utf-8"?>
<ds:datastoreItem xmlns:ds="http://schemas.openxmlformats.org/officeDocument/2006/customXml" ds:itemID="{F50751F7-488E-44CE-B179-6FA09134508F}">
  <ds:schemaRefs>
    <ds:schemaRef ds:uri="http://schemas.microsoft.com/sharepoint/v3/contenttype/forms"/>
  </ds:schemaRefs>
</ds:datastoreItem>
</file>

<file path=customXml/itemProps3.xml><?xml version="1.0" encoding="utf-8"?>
<ds:datastoreItem xmlns:ds="http://schemas.openxmlformats.org/officeDocument/2006/customXml" ds:itemID="{077E6E22-6A9E-40C1-8361-2470E8239A78}">
  <ds:schemaRefs>
    <ds:schemaRef ds:uri="http://schemas.microsoft.com/office/2006/metadata/properties"/>
    <ds:schemaRef ds:uri="http://schemas.microsoft.com/office/infopath/2007/PartnerControls"/>
    <ds:schemaRef ds:uri="016e097d-cdf0-41f4-84ab-e4b5654ede5f"/>
    <ds:schemaRef ds:uri="d7bf5df2-547c-4240-bfd4-f443c42c8a1e"/>
  </ds:schemaRefs>
</ds:datastoreItem>
</file>

<file path=customXml/itemProps4.xml><?xml version="1.0" encoding="utf-8"?>
<ds:datastoreItem xmlns:ds="http://schemas.openxmlformats.org/officeDocument/2006/customXml" ds:itemID="{13F374AB-EDFF-44A1-98EE-3E366418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f5df2-547c-4240-bfd4-f443c42c8a1e"/>
    <ds:schemaRef ds:uri="016e097d-cdf0-41f4-84ab-e4b5654ed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6167</Words>
  <Characters>3516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Bičuka</dc:creator>
  <cp:keywords/>
  <dc:description/>
  <cp:lastModifiedBy>Inese Ģērmane</cp:lastModifiedBy>
  <cp:revision>7</cp:revision>
  <dcterms:created xsi:type="dcterms:W3CDTF">2025-07-19T17:02:00Z</dcterms:created>
  <dcterms:modified xsi:type="dcterms:W3CDTF">2025-07-19T17:06:00Z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0x010100BAE5CF978CA9884089D2D272379A1046</vt:lpwstr>
  </property>
  <property fmtid="{D5CDD505-2E9C-101B-9397-08002B2CF9AE}" pid="3" name="MediaServiceImageTags">
    <vt:lpwstr/>
  </property>
</Properties>
</file>